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F" w:rsidRDefault="0061108F" w:rsidP="0084556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noProof/>
        </w:rPr>
        <w:pict>
          <v:group id="_x0000_s1026" style="position:absolute;left:0;text-align:left;margin-left:0;margin-top:9pt;width:468pt;height:70.1pt;z-index:251658240" coordorigin="1778,1418" coordsize="8820,1260">
            <v:line id="_x0000_s1027" style="position:absolute;flip:x" from="1778,1418" to="6098,1418" strokeweight="3pt">
              <v:stroke linestyle="thinThin"/>
            </v:line>
            <v:line id="_x0000_s1028" style="position:absolute;flip:x" from="6278,2678" to="10598,2678" strokeweight="3pt">
              <v:stroke linestyle="thinThin"/>
            </v:line>
          </v:group>
        </w:pict>
      </w:r>
    </w:p>
    <w:p w:rsidR="0061108F" w:rsidRPr="00F26D75" w:rsidRDefault="0061108F" w:rsidP="00845563">
      <w:pPr>
        <w:jc w:val="center"/>
        <w:rPr>
          <w:rFonts w:ascii="Bookman Old Style" w:hAnsi="Bookman Old Style"/>
          <w:b/>
          <w:sz w:val="48"/>
          <w:szCs w:val="48"/>
        </w:rPr>
      </w:pPr>
      <w:r w:rsidRPr="00F26D75">
        <w:rPr>
          <w:rFonts w:ascii="Bookman Old Style" w:hAnsi="Bookman Old Style"/>
          <w:b/>
          <w:sz w:val="48"/>
          <w:szCs w:val="48"/>
        </w:rPr>
        <w:t>НАЧАЛЬНОЕ ОБРАЗОВАНИЕ</w:t>
      </w:r>
    </w:p>
    <w:p w:rsidR="0061108F" w:rsidRPr="00A40D38" w:rsidRDefault="0061108F" w:rsidP="00845563">
      <w:pPr>
        <w:jc w:val="center"/>
        <w:rPr>
          <w:sz w:val="28"/>
          <w:szCs w:val="28"/>
        </w:rPr>
      </w:pPr>
    </w:p>
    <w:p w:rsidR="0061108F" w:rsidRDefault="0061108F" w:rsidP="00845563">
      <w:pPr>
        <w:ind w:left="180"/>
        <w:jc w:val="right"/>
        <w:rPr>
          <w:b/>
          <w:i/>
          <w:sz w:val="28"/>
          <w:szCs w:val="28"/>
        </w:rPr>
      </w:pPr>
    </w:p>
    <w:p w:rsidR="0061108F" w:rsidRDefault="0061108F" w:rsidP="00845563">
      <w:pPr>
        <w:ind w:left="180"/>
        <w:jc w:val="right"/>
        <w:rPr>
          <w:b/>
          <w:i/>
          <w:sz w:val="28"/>
          <w:szCs w:val="28"/>
        </w:rPr>
      </w:pPr>
    </w:p>
    <w:p w:rsidR="0061108F" w:rsidRDefault="0061108F" w:rsidP="00845563">
      <w:pPr>
        <w:ind w:left="180"/>
        <w:jc w:val="right"/>
        <w:rPr>
          <w:b/>
          <w:i/>
          <w:sz w:val="28"/>
          <w:szCs w:val="28"/>
        </w:rPr>
      </w:pPr>
      <w:r w:rsidRPr="00A40D38">
        <w:rPr>
          <w:b/>
          <w:i/>
          <w:sz w:val="28"/>
          <w:szCs w:val="28"/>
        </w:rPr>
        <w:t>В.А. Маяцкая</w:t>
      </w:r>
      <w:r>
        <w:rPr>
          <w:b/>
          <w:i/>
          <w:sz w:val="28"/>
          <w:szCs w:val="28"/>
        </w:rPr>
        <w:t>,</w:t>
      </w:r>
    </w:p>
    <w:p w:rsidR="0061108F" w:rsidRDefault="0061108F" w:rsidP="00845563">
      <w:pPr>
        <w:ind w:left="180"/>
        <w:jc w:val="right"/>
        <w:rPr>
          <w:i/>
          <w:sz w:val="28"/>
          <w:szCs w:val="28"/>
        </w:rPr>
      </w:pPr>
      <w:r w:rsidRPr="00A40D38">
        <w:rPr>
          <w:b/>
          <w:i/>
          <w:sz w:val="28"/>
          <w:szCs w:val="28"/>
        </w:rPr>
        <w:t xml:space="preserve"> </w:t>
      </w:r>
      <w:r w:rsidRPr="00A40D38">
        <w:rPr>
          <w:i/>
          <w:sz w:val="28"/>
          <w:szCs w:val="28"/>
        </w:rPr>
        <w:t>руководитель кафедры  начально</w:t>
      </w:r>
      <w:r>
        <w:rPr>
          <w:i/>
          <w:sz w:val="28"/>
          <w:szCs w:val="28"/>
        </w:rPr>
        <w:t xml:space="preserve">го образования </w:t>
      </w:r>
    </w:p>
    <w:p w:rsidR="0061108F" w:rsidRPr="00A40D38" w:rsidRDefault="0061108F" w:rsidP="00712244">
      <w:pPr>
        <w:ind w:left="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СКИРО ПК и ПРО, кандидат педагогических наук</w:t>
      </w:r>
    </w:p>
    <w:p w:rsidR="0061108F" w:rsidRDefault="0061108F" w:rsidP="005C3563">
      <w:pPr>
        <w:jc w:val="right"/>
        <w:rPr>
          <w:b/>
          <w:i/>
          <w:sz w:val="28"/>
          <w:szCs w:val="28"/>
        </w:rPr>
      </w:pPr>
    </w:p>
    <w:p w:rsidR="0061108F" w:rsidRDefault="0061108F" w:rsidP="005C3563">
      <w:pPr>
        <w:jc w:val="right"/>
        <w:rPr>
          <w:b/>
          <w:i/>
          <w:sz w:val="28"/>
          <w:szCs w:val="28"/>
        </w:rPr>
      </w:pPr>
      <w:r w:rsidRPr="00A40D38">
        <w:rPr>
          <w:b/>
          <w:i/>
          <w:sz w:val="28"/>
          <w:szCs w:val="28"/>
        </w:rPr>
        <w:t>Н.В. Астрецова</w:t>
      </w:r>
      <w:r>
        <w:rPr>
          <w:b/>
          <w:i/>
          <w:sz w:val="28"/>
          <w:szCs w:val="28"/>
        </w:rPr>
        <w:t>,</w:t>
      </w:r>
    </w:p>
    <w:p w:rsidR="0061108F" w:rsidRDefault="0061108F" w:rsidP="005C3563">
      <w:pPr>
        <w:ind w:left="180"/>
        <w:jc w:val="right"/>
        <w:rPr>
          <w:i/>
          <w:sz w:val="28"/>
          <w:szCs w:val="28"/>
        </w:rPr>
      </w:pPr>
      <w:r w:rsidRPr="00A40D38">
        <w:rPr>
          <w:b/>
          <w:sz w:val="28"/>
          <w:szCs w:val="28"/>
        </w:rPr>
        <w:t xml:space="preserve"> </w:t>
      </w:r>
      <w:r w:rsidRPr="00A40D38">
        <w:rPr>
          <w:i/>
          <w:sz w:val="28"/>
          <w:szCs w:val="28"/>
        </w:rPr>
        <w:t xml:space="preserve">старший </w:t>
      </w:r>
      <w:r>
        <w:rPr>
          <w:i/>
          <w:sz w:val="28"/>
          <w:szCs w:val="28"/>
        </w:rPr>
        <w:t xml:space="preserve">преподаватель </w:t>
      </w:r>
    </w:p>
    <w:p w:rsidR="0061108F" w:rsidRPr="00A40D38" w:rsidRDefault="0061108F" w:rsidP="005C3563">
      <w:pPr>
        <w:ind w:left="18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кафедры </w:t>
      </w:r>
      <w:r w:rsidRPr="00A40D38">
        <w:rPr>
          <w:i/>
          <w:sz w:val="28"/>
          <w:szCs w:val="28"/>
        </w:rPr>
        <w:t>начального образования СКИРО ПК и ПРО</w:t>
      </w:r>
    </w:p>
    <w:p w:rsidR="0061108F" w:rsidRDefault="0061108F" w:rsidP="005C3563">
      <w:pPr>
        <w:jc w:val="right"/>
        <w:rPr>
          <w:b/>
          <w:i/>
          <w:sz w:val="28"/>
          <w:szCs w:val="28"/>
        </w:rPr>
      </w:pPr>
    </w:p>
    <w:p w:rsidR="0061108F" w:rsidRDefault="0061108F" w:rsidP="005C3563">
      <w:pPr>
        <w:jc w:val="right"/>
        <w:rPr>
          <w:b/>
          <w:i/>
          <w:sz w:val="28"/>
          <w:szCs w:val="28"/>
        </w:rPr>
      </w:pPr>
      <w:r w:rsidRPr="007C07C0">
        <w:rPr>
          <w:b/>
          <w:i/>
          <w:sz w:val="28"/>
          <w:szCs w:val="28"/>
        </w:rPr>
        <w:t>Л.А. Репкина</w:t>
      </w:r>
      <w:r>
        <w:rPr>
          <w:b/>
          <w:i/>
          <w:sz w:val="28"/>
          <w:szCs w:val="28"/>
        </w:rPr>
        <w:t>,</w:t>
      </w:r>
    </w:p>
    <w:p w:rsidR="0061108F" w:rsidRDefault="0061108F" w:rsidP="005C3563">
      <w:pPr>
        <w:jc w:val="right"/>
        <w:rPr>
          <w:i/>
          <w:sz w:val="28"/>
          <w:szCs w:val="28"/>
        </w:rPr>
      </w:pPr>
      <w:r w:rsidRPr="007C07C0">
        <w:rPr>
          <w:i/>
          <w:sz w:val="28"/>
          <w:szCs w:val="28"/>
        </w:rPr>
        <w:t>заместитель директора по учебно-воспитательной работе</w:t>
      </w:r>
    </w:p>
    <w:p w:rsidR="0061108F" w:rsidRDefault="0061108F" w:rsidP="005C356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19 г"/>
        </w:smartTagPr>
        <w:r>
          <w:rPr>
            <w:i/>
            <w:sz w:val="28"/>
            <w:szCs w:val="28"/>
          </w:rPr>
          <w:t>19 г</w:t>
        </w:r>
      </w:smartTag>
      <w:r>
        <w:rPr>
          <w:i/>
          <w:sz w:val="28"/>
          <w:szCs w:val="28"/>
        </w:rPr>
        <w:t>. Ставрополя</w:t>
      </w:r>
    </w:p>
    <w:p w:rsidR="0061108F" w:rsidRPr="007C07C0" w:rsidRDefault="0061108F" w:rsidP="007C07C0">
      <w:pPr>
        <w:jc w:val="right"/>
        <w:rPr>
          <w:i/>
          <w:sz w:val="28"/>
          <w:szCs w:val="28"/>
        </w:rPr>
      </w:pPr>
    </w:p>
    <w:p w:rsidR="0061108F" w:rsidRPr="000036C2" w:rsidRDefault="0061108F" w:rsidP="00157F44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соответствии с федеральным законом «Об образовании в Российской Федерации» (п.1, ст. 66) начальное общее образование направлено на формирование личности обучающегося,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1108F" w:rsidRPr="000036C2" w:rsidRDefault="0061108F" w:rsidP="00A63693">
      <w:pPr>
        <w:jc w:val="both"/>
        <w:rPr>
          <w:sz w:val="28"/>
          <w:szCs w:val="28"/>
        </w:rPr>
      </w:pPr>
      <w:r w:rsidRPr="000036C2">
        <w:rPr>
          <w:sz w:val="28"/>
          <w:szCs w:val="28"/>
        </w:rPr>
        <w:tab/>
      </w:r>
    </w:p>
    <w:p w:rsidR="0061108F" w:rsidRDefault="0061108F" w:rsidP="00F346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6C2">
        <w:rPr>
          <w:rFonts w:ascii="Times New Roman" w:hAnsi="Times New Roman" w:cs="Times New Roman"/>
          <w:b/>
          <w:color w:val="000000"/>
          <w:sz w:val="28"/>
          <w:szCs w:val="28"/>
        </w:rPr>
        <w:t>Основная образовательная программа</w:t>
      </w:r>
    </w:p>
    <w:p w:rsidR="0061108F" w:rsidRDefault="0061108F" w:rsidP="000470F1">
      <w:pPr>
        <w:pStyle w:val="ConsPlusNormal"/>
        <w:widowControl/>
        <w:ind w:firstLine="6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6C2">
        <w:rPr>
          <w:rFonts w:ascii="Times New Roman" w:hAnsi="Times New Roman" w:cs="Times New Roman"/>
          <w:b/>
          <w:color w:val="000000"/>
          <w:sz w:val="28"/>
          <w:szCs w:val="28"/>
        </w:rPr>
        <w:t>начального общего образования</w:t>
      </w:r>
    </w:p>
    <w:p w:rsidR="0061108F" w:rsidRPr="000036C2" w:rsidRDefault="0061108F" w:rsidP="00E05FD3">
      <w:pPr>
        <w:pStyle w:val="ConsPlusNormal"/>
        <w:widowControl/>
        <w:ind w:firstLine="6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pacing w:val="-2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(ст. 12) образовательные программы определяют содержание образования. Основная образовательная программа начального общего образования </w:t>
      </w:r>
      <w:r w:rsidRPr="000036C2">
        <w:rPr>
          <w:rFonts w:ascii="Times New Roman" w:hAnsi="Times New Roman"/>
          <w:b/>
          <w:i/>
          <w:sz w:val="28"/>
          <w:szCs w:val="28"/>
        </w:rPr>
        <w:t>самостоятельно  утверждается и разрабатывается общеобразовательной организацией</w:t>
      </w:r>
      <w:r w:rsidRPr="000036C2">
        <w:rPr>
          <w:rFonts w:ascii="Times New Roman" w:hAnsi="Times New Roman"/>
          <w:sz w:val="28"/>
          <w:szCs w:val="28"/>
        </w:rPr>
        <w:t>,</w:t>
      </w:r>
      <w:r w:rsidRPr="000036C2">
        <w:rPr>
          <w:rFonts w:ascii="Times New Roman" w:hAnsi="Times New Roman"/>
          <w:spacing w:val="-2"/>
          <w:sz w:val="28"/>
          <w:szCs w:val="28"/>
        </w:rPr>
        <w:t xml:space="preserve"> имеющей государственную аккредитацию,</w:t>
      </w:r>
      <w:r w:rsidRPr="000036C2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и  Примерной основной программой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036C2">
        <w:rPr>
          <w:rFonts w:ascii="Times New Roman" w:hAnsi="Times New Roman"/>
          <w:sz w:val="28"/>
          <w:szCs w:val="28"/>
        </w:rPr>
        <w:t>ПООП НОО</w:t>
      </w:r>
      <w:r>
        <w:rPr>
          <w:rFonts w:ascii="Times New Roman" w:hAnsi="Times New Roman"/>
          <w:sz w:val="28"/>
          <w:szCs w:val="28"/>
        </w:rPr>
        <w:t>)</w:t>
      </w:r>
      <w:r w:rsidRPr="000036C2">
        <w:rPr>
          <w:rFonts w:ascii="Times New Roman" w:hAnsi="Times New Roman"/>
          <w:spacing w:val="-2"/>
          <w:sz w:val="28"/>
          <w:szCs w:val="28"/>
        </w:rPr>
        <w:t xml:space="preserve"> с учётом типа и вида образовательной организации, а также образовательных потребностей и запросов участников образовательных отношений.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размещена на официальном сайте Минобрнауки России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8C6E8D">
          <w:rPr>
            <w:rStyle w:val="Hyperlink"/>
            <w:sz w:val="28"/>
            <w:szCs w:val="28"/>
            <w:lang w:val="en-US"/>
          </w:rPr>
          <w:t>www</w:t>
        </w:r>
        <w:r w:rsidRPr="008C6E8D">
          <w:rPr>
            <w:rStyle w:val="Hyperlink"/>
            <w:sz w:val="28"/>
            <w:szCs w:val="28"/>
          </w:rPr>
          <w:t>.</w:t>
        </w:r>
        <w:r w:rsidRPr="008C6E8D">
          <w:rPr>
            <w:rStyle w:val="Hyperlink"/>
            <w:sz w:val="28"/>
            <w:szCs w:val="28"/>
            <w:lang w:val="en-US"/>
          </w:rPr>
          <w:t>fgosreestr</w:t>
        </w:r>
        <w:r w:rsidRPr="008C6E8D">
          <w:rPr>
            <w:rStyle w:val="Hyperlink"/>
            <w:sz w:val="28"/>
            <w:szCs w:val="28"/>
          </w:rPr>
          <w:t>.</w:t>
        </w:r>
        <w:r w:rsidRPr="008C6E8D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При разработке ПООП НОО (решение федерального учебно-методического объединения по общему образованию от 8 апреля </w:t>
      </w:r>
      <w:smartTag w:uri="urn:schemas-microsoft-com:office:smarttags" w:element="metricconverter">
        <w:smartTagPr>
          <w:attr w:name="ProductID" w:val="2015 г"/>
        </w:smartTagPr>
        <w:r w:rsidRPr="000036C2">
          <w:rPr>
            <w:rFonts w:ascii="Times New Roman" w:hAnsi="Times New Roman"/>
            <w:sz w:val="28"/>
            <w:szCs w:val="28"/>
          </w:rPr>
          <w:t>2015 г</w:t>
        </w:r>
      </w:smartTag>
      <w:r w:rsidRPr="000036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036C2">
        <w:rPr>
          <w:rFonts w:ascii="Times New Roman" w:hAnsi="Times New Roman"/>
          <w:sz w:val="28"/>
          <w:szCs w:val="28"/>
        </w:rPr>
        <w:t>№ 1/15)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6C2">
        <w:rPr>
          <w:rFonts w:ascii="Times New Roman" w:hAnsi="Times New Roman"/>
          <w:sz w:val="28"/>
          <w:szCs w:val="28"/>
        </w:rPr>
        <w:t>учтены материалы, полученные в ходе реализации Федеральных целевых программ развития образования последних лет.</w:t>
      </w:r>
    </w:p>
    <w:p w:rsidR="0061108F" w:rsidRPr="000036C2" w:rsidRDefault="0061108F" w:rsidP="00E05FD3">
      <w:pPr>
        <w:pStyle w:val="a"/>
        <w:spacing w:line="240" w:lineRule="auto"/>
        <w:ind w:firstLine="615"/>
        <w:rPr>
          <w:rFonts w:ascii="Times New Roman" w:hAnsi="Times New Roman"/>
          <w:b/>
          <w:i/>
          <w:spacing w:val="-6"/>
          <w:sz w:val="28"/>
          <w:szCs w:val="28"/>
        </w:rPr>
      </w:pPr>
      <w:r w:rsidRPr="000036C2">
        <w:rPr>
          <w:rFonts w:ascii="Times New Roman" w:hAnsi="Times New Roman"/>
          <w:spacing w:val="-6"/>
          <w:sz w:val="28"/>
          <w:szCs w:val="28"/>
        </w:rPr>
        <w:t>Разработка основной образовательной программы начального общего образования осущест</w:t>
      </w:r>
      <w:r w:rsidRPr="000036C2">
        <w:rPr>
          <w:rFonts w:ascii="Times New Roman" w:hAnsi="Times New Roman"/>
          <w:spacing w:val="-2"/>
          <w:sz w:val="28"/>
          <w:szCs w:val="28"/>
        </w:rPr>
        <w:t xml:space="preserve">вляется образовательной организацией </w:t>
      </w:r>
      <w:r w:rsidRPr="000036C2">
        <w:rPr>
          <w:rFonts w:ascii="Times New Roman" w:hAnsi="Times New Roman"/>
          <w:b/>
          <w:i/>
          <w:spacing w:val="-2"/>
          <w:sz w:val="28"/>
          <w:szCs w:val="28"/>
        </w:rPr>
        <w:t>с привлечением органов самоуправле</w:t>
      </w:r>
      <w:r w:rsidRPr="000036C2">
        <w:rPr>
          <w:rFonts w:ascii="Times New Roman" w:hAnsi="Times New Roman"/>
          <w:b/>
          <w:i/>
          <w:spacing w:val="-6"/>
          <w:sz w:val="28"/>
          <w:szCs w:val="28"/>
        </w:rPr>
        <w:t>ния (совет образовательного учреждения, попечительский совет, управляющий совет и</w:t>
      </w:r>
      <w:r w:rsidRPr="000036C2">
        <w:rPr>
          <w:rFonts w:ascii="Times New Roman" w:hAnsi="Times New Roman"/>
          <w:b/>
          <w:i/>
          <w:spacing w:val="-6"/>
          <w:sz w:val="28"/>
          <w:szCs w:val="28"/>
        </w:rPr>
        <w:t> </w:t>
      </w:r>
      <w:r w:rsidRPr="000036C2">
        <w:rPr>
          <w:rFonts w:ascii="Times New Roman" w:hAnsi="Times New Roman"/>
          <w:b/>
          <w:i/>
          <w:spacing w:val="-6"/>
          <w:sz w:val="28"/>
          <w:szCs w:val="28"/>
        </w:rPr>
        <w:t>др.), обеспечивающих  государственно­общественный характер управления.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– 20% от общего объема основной образовательной программы начального общего образования. </w:t>
      </w:r>
    </w:p>
    <w:p w:rsidR="0061108F" w:rsidRPr="000036C2" w:rsidRDefault="0061108F" w:rsidP="00A10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 разработке Основной образовательной программы начального общего образования </w:t>
      </w:r>
      <w:r w:rsidRPr="000036C2">
        <w:rPr>
          <w:b/>
          <w:i/>
          <w:sz w:val="28"/>
          <w:szCs w:val="28"/>
        </w:rPr>
        <w:t>следует учесть изменения</w:t>
      </w:r>
      <w:r w:rsidRPr="000036C2">
        <w:rPr>
          <w:sz w:val="28"/>
          <w:szCs w:val="28"/>
        </w:rPr>
        <w:t xml:space="preserve"> относительно ее структуры и содержания, внесенные в </w:t>
      </w:r>
      <w:r w:rsidRPr="000036C2">
        <w:rPr>
          <w:bCs/>
          <w:sz w:val="28"/>
          <w:szCs w:val="28"/>
        </w:rPr>
        <w:t>федеральный государственный образовательный стандарт начального общего образования на основании:</w:t>
      </w:r>
    </w:p>
    <w:p w:rsidR="0061108F" w:rsidRDefault="0061108F" w:rsidP="000470F1">
      <w:pPr>
        <w:numPr>
          <w:ilvl w:val="0"/>
          <w:numId w:val="1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приказа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0036C2">
          <w:rPr>
            <w:sz w:val="28"/>
            <w:szCs w:val="28"/>
          </w:rPr>
          <w:t>2010 г</w:t>
        </w:r>
      </w:smartTag>
      <w:r w:rsidRPr="000036C2">
        <w:rPr>
          <w:sz w:val="28"/>
          <w:szCs w:val="28"/>
        </w:rPr>
        <w:t>. № 1241 «</w:t>
      </w:r>
      <w:r w:rsidRPr="000036C2">
        <w:rPr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036C2">
          <w:rPr>
            <w:bCs/>
            <w:sz w:val="28"/>
            <w:szCs w:val="28"/>
          </w:rPr>
          <w:t>2009 г</w:t>
        </w:r>
      </w:smartTag>
      <w:r w:rsidRPr="000036C2">
        <w:rPr>
          <w:bCs/>
          <w:sz w:val="28"/>
          <w:szCs w:val="28"/>
        </w:rPr>
        <w:t>. № 373</w:t>
      </w:r>
      <w:r w:rsidRPr="000036C2">
        <w:rPr>
          <w:sz w:val="28"/>
          <w:szCs w:val="28"/>
        </w:rPr>
        <w:t xml:space="preserve">»; </w:t>
      </w:r>
    </w:p>
    <w:p w:rsidR="0061108F" w:rsidRDefault="0061108F" w:rsidP="000470F1">
      <w:pPr>
        <w:numPr>
          <w:ilvl w:val="0"/>
          <w:numId w:val="1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приказа Минобрнауки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0036C2">
          <w:rPr>
            <w:sz w:val="28"/>
            <w:szCs w:val="28"/>
          </w:rPr>
          <w:t>2011 г</w:t>
        </w:r>
      </w:smartTag>
      <w:r w:rsidRPr="000036C2">
        <w:rPr>
          <w:sz w:val="28"/>
          <w:szCs w:val="28"/>
        </w:rPr>
        <w:t>. № 2357 «</w:t>
      </w:r>
      <w:r w:rsidRPr="000036C2">
        <w:rPr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036C2">
          <w:rPr>
            <w:bCs/>
            <w:sz w:val="28"/>
            <w:szCs w:val="28"/>
          </w:rPr>
          <w:t>2009 г</w:t>
        </w:r>
      </w:smartTag>
      <w:r w:rsidRPr="000036C2">
        <w:rPr>
          <w:bCs/>
          <w:sz w:val="28"/>
          <w:szCs w:val="28"/>
        </w:rPr>
        <w:t>. № 373</w:t>
      </w:r>
      <w:r w:rsidRPr="000036C2">
        <w:rPr>
          <w:sz w:val="28"/>
          <w:szCs w:val="28"/>
        </w:rPr>
        <w:t>».</w:t>
      </w:r>
    </w:p>
    <w:p w:rsidR="0061108F" w:rsidRPr="000036C2" w:rsidRDefault="0061108F" w:rsidP="000470F1">
      <w:pPr>
        <w:numPr>
          <w:ilvl w:val="0"/>
          <w:numId w:val="14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9604DE">
        <w:rPr>
          <w:sz w:val="28"/>
          <w:szCs w:val="28"/>
        </w:rPr>
        <w:t xml:space="preserve">Приказ Минобрнауки России № 1644 от 29 декабря 2014 года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604DE">
          <w:rPr>
            <w:sz w:val="28"/>
            <w:szCs w:val="28"/>
          </w:rPr>
          <w:t>2010 г</w:t>
        </w:r>
      </w:smartTag>
      <w:r w:rsidRPr="009604DE">
        <w:rPr>
          <w:sz w:val="28"/>
          <w:szCs w:val="28"/>
        </w:rPr>
        <w:t>. № 1897 «Об утверждении федерального государственного образовательного стандарта основного общего образования»»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соответствии с вышеназванными нормативными документами следует обратить внимание на следующие аспекты: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1. Основная образовательная программа начального общего образования реализуется образовательной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b/>
          <w:i/>
          <w:sz w:val="28"/>
          <w:szCs w:val="28"/>
        </w:rPr>
        <w:t>Учебный план</w:t>
      </w:r>
      <w:r w:rsidRPr="000036C2">
        <w:rPr>
          <w:sz w:val="28"/>
          <w:szCs w:val="28"/>
        </w:rPr>
        <w:t xml:space="preserve"> начального общего образования и </w:t>
      </w:r>
      <w:r w:rsidRPr="000036C2">
        <w:rPr>
          <w:b/>
          <w:i/>
          <w:sz w:val="28"/>
          <w:szCs w:val="28"/>
        </w:rPr>
        <w:t>план внеурочной деятельности</w:t>
      </w:r>
      <w:r w:rsidRPr="000036C2">
        <w:rPr>
          <w:sz w:val="28"/>
          <w:szCs w:val="28"/>
        </w:rPr>
        <w:t xml:space="preserve">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1108F" w:rsidRPr="000036C2" w:rsidRDefault="0061108F" w:rsidP="00A10CA8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2. Основная образовательная программа начального общего образования должна содержать три раздела: </w:t>
      </w:r>
      <w:r w:rsidRPr="000036C2">
        <w:rPr>
          <w:b/>
          <w:i/>
          <w:sz w:val="28"/>
          <w:szCs w:val="28"/>
        </w:rPr>
        <w:t>целевой, содержательный и организационный</w:t>
      </w:r>
      <w:r w:rsidRPr="000036C2">
        <w:rPr>
          <w:sz w:val="28"/>
          <w:szCs w:val="28"/>
        </w:rPr>
        <w:t>.</w:t>
      </w:r>
    </w:p>
    <w:p w:rsidR="0061108F" w:rsidRPr="000036C2" w:rsidRDefault="0061108F" w:rsidP="00A10CA8">
      <w:pPr>
        <w:ind w:firstLine="708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>Основная образовательная программа в части формируемой участниками образовательного процесса должна отражать региональные, национальные и этнокультурные особенности, а также специфику и направления деятельности конкретной образовательной организации. Утверждение основной образовательной программы начального общего образования осуществляется</w:t>
      </w:r>
      <w:r w:rsidRPr="000036C2">
        <w:rPr>
          <w:b/>
          <w:i/>
          <w:sz w:val="28"/>
          <w:szCs w:val="28"/>
        </w:rPr>
        <w:t xml:space="preserve"> в соответствии с уставом образовательной организации.</w:t>
      </w:r>
    </w:p>
    <w:p w:rsidR="0061108F" w:rsidRPr="00C86329" w:rsidRDefault="0061108F" w:rsidP="00157F44">
      <w:pPr>
        <w:jc w:val="center"/>
        <w:rPr>
          <w:sz w:val="28"/>
          <w:szCs w:val="28"/>
        </w:rPr>
      </w:pPr>
      <w:r w:rsidRPr="00C86329">
        <w:rPr>
          <w:sz w:val="28"/>
          <w:szCs w:val="28"/>
        </w:rPr>
        <w:t xml:space="preserve">Предложения в разделы ПООП начального общего образования </w:t>
      </w:r>
    </w:p>
    <w:p w:rsidR="0061108F" w:rsidRPr="00C86329" w:rsidRDefault="0061108F" w:rsidP="00157F44">
      <w:pPr>
        <w:jc w:val="center"/>
        <w:rPr>
          <w:sz w:val="28"/>
          <w:szCs w:val="28"/>
        </w:rPr>
      </w:pPr>
      <w:r w:rsidRPr="00C86329">
        <w:rPr>
          <w:sz w:val="28"/>
          <w:szCs w:val="28"/>
        </w:rPr>
        <w:t xml:space="preserve">в части учета </w:t>
      </w:r>
      <w:r w:rsidRPr="00C86329">
        <w:rPr>
          <w:b/>
          <w:i/>
          <w:sz w:val="28"/>
          <w:szCs w:val="28"/>
        </w:rPr>
        <w:t xml:space="preserve">региональных </w:t>
      </w:r>
      <w:r w:rsidRPr="00C86329">
        <w:rPr>
          <w:b/>
          <w:sz w:val="28"/>
          <w:szCs w:val="28"/>
        </w:rPr>
        <w:t>особенностей</w:t>
      </w:r>
      <w:r w:rsidRPr="00C86329">
        <w:rPr>
          <w:sz w:val="28"/>
          <w:szCs w:val="28"/>
        </w:rPr>
        <w:t xml:space="preserve"> в 2015-2016 учебном году</w:t>
      </w:r>
    </w:p>
    <w:p w:rsidR="0061108F" w:rsidRPr="000036C2" w:rsidRDefault="0061108F" w:rsidP="00157F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36C2">
        <w:rPr>
          <w:sz w:val="28"/>
          <w:szCs w:val="28"/>
        </w:rPr>
        <w:t xml:space="preserve"> перечень общих </w:t>
      </w:r>
      <w:r w:rsidRPr="0093092A">
        <w:rPr>
          <w:i/>
          <w:sz w:val="28"/>
          <w:szCs w:val="28"/>
        </w:rPr>
        <w:t>планируемых результато</w:t>
      </w:r>
      <w:r w:rsidRPr="000036C2">
        <w:rPr>
          <w:sz w:val="28"/>
          <w:szCs w:val="28"/>
        </w:rPr>
        <w:t>в по учебным модулям</w:t>
      </w:r>
      <w:r>
        <w:rPr>
          <w:sz w:val="28"/>
          <w:szCs w:val="28"/>
        </w:rPr>
        <w:t xml:space="preserve">    (</w:t>
      </w:r>
      <w:r w:rsidRPr="000036C2">
        <w:rPr>
          <w:sz w:val="28"/>
          <w:szCs w:val="28"/>
        </w:rPr>
        <w:t xml:space="preserve">п. </w:t>
      </w:r>
      <w:r w:rsidRPr="000036C2">
        <w:rPr>
          <w:bCs/>
          <w:sz w:val="28"/>
          <w:szCs w:val="28"/>
        </w:rPr>
        <w:t>1.2.7.</w:t>
      </w:r>
      <w:r w:rsidRPr="000036C2">
        <w:rPr>
          <w:rStyle w:val="FootnoteReference"/>
          <w:bCs/>
          <w:sz w:val="28"/>
          <w:szCs w:val="28"/>
        </w:rPr>
        <w:footnoteReference w:id="1"/>
      </w:r>
      <w:r w:rsidRPr="000036C2">
        <w:rPr>
          <w:bCs/>
          <w:sz w:val="28"/>
          <w:szCs w:val="28"/>
        </w:rPr>
        <w:t xml:space="preserve"> </w:t>
      </w:r>
      <w:r w:rsidRPr="000036C2">
        <w:rPr>
          <w:sz w:val="28"/>
          <w:szCs w:val="28"/>
        </w:rPr>
        <w:t>примерной основной образовательной программы начального общего образования (в дальнейшем ПООП НОО)</w:t>
      </w:r>
      <w:r>
        <w:rPr>
          <w:sz w:val="28"/>
          <w:szCs w:val="28"/>
        </w:rPr>
        <w:t xml:space="preserve">, </w:t>
      </w:r>
      <w:r w:rsidRPr="0093092A">
        <w:rPr>
          <w:i/>
          <w:sz w:val="28"/>
          <w:szCs w:val="28"/>
        </w:rPr>
        <w:t>целевой</w:t>
      </w:r>
      <w:r>
        <w:rPr>
          <w:sz w:val="28"/>
          <w:szCs w:val="28"/>
        </w:rPr>
        <w:t xml:space="preserve"> раздел)</w:t>
      </w:r>
      <w:r w:rsidRPr="000036C2">
        <w:rPr>
          <w:sz w:val="28"/>
          <w:szCs w:val="28"/>
        </w:rPr>
        <w:t xml:space="preserve"> следует внести формулировки: </w:t>
      </w:r>
    </w:p>
    <w:p w:rsidR="0061108F" w:rsidRDefault="0061108F" w:rsidP="000B44A8">
      <w:pPr>
        <w:pStyle w:val="Default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понимать / </w:t>
      </w:r>
      <w:r w:rsidRPr="000036C2">
        <w:rPr>
          <w:b/>
          <w:i/>
          <w:sz w:val="28"/>
          <w:szCs w:val="28"/>
        </w:rPr>
        <w:t>осознавать нравственно-оберегающую, смыслообразующую и координирующую роль семьи в своей жизни, видеть в лице членов своих семей главных соратников, помощников, единомышленников, готовых защитить честь, достоинство, нравственность и культуру ребенка;</w:t>
      </w:r>
    </w:p>
    <w:p w:rsidR="0061108F" w:rsidRPr="000036C2" w:rsidRDefault="0061108F" w:rsidP="000B44A8">
      <w:pPr>
        <w:pStyle w:val="Default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>понимать / осознавать необходимость, пути и свою роль в консолидации представителей разных религиозных культур вокруг базовых национальных ценностей и укреплении единства российского народа.</w:t>
      </w:r>
    </w:p>
    <w:p w:rsidR="0061108F" w:rsidRPr="000036C2" w:rsidRDefault="0061108F" w:rsidP="00157F44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п. 2.1.4.</w:t>
      </w:r>
      <w:r w:rsidRPr="000036C2">
        <w:rPr>
          <w:rStyle w:val="FootnoteReference"/>
          <w:sz w:val="28"/>
          <w:szCs w:val="28"/>
        </w:rPr>
        <w:footnoteReference w:id="2"/>
      </w:r>
      <w:r w:rsidRPr="000036C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</w:t>
      </w:r>
      <w:r w:rsidRPr="0093092A">
        <w:rPr>
          <w:sz w:val="28"/>
          <w:szCs w:val="28"/>
        </w:rPr>
        <w:t>егиональны</w:t>
      </w:r>
      <w:r>
        <w:rPr>
          <w:sz w:val="28"/>
          <w:szCs w:val="28"/>
        </w:rPr>
        <w:t>х</w:t>
      </w:r>
      <w:r w:rsidRPr="0093092A"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0036C2">
        <w:rPr>
          <w:sz w:val="28"/>
          <w:szCs w:val="28"/>
        </w:rPr>
        <w:t xml:space="preserve"> в перечне вариантов тем</w:t>
      </w:r>
      <w:r>
        <w:rPr>
          <w:sz w:val="28"/>
          <w:szCs w:val="28"/>
        </w:rPr>
        <w:t xml:space="preserve"> рекомендуется отразить тематику</w:t>
      </w:r>
      <w:r w:rsidRPr="000036C2">
        <w:rPr>
          <w:sz w:val="28"/>
          <w:szCs w:val="28"/>
        </w:rPr>
        <w:t xml:space="preserve"> проектов. </w:t>
      </w:r>
    </w:p>
    <w:p w:rsidR="0061108F" w:rsidRPr="000036C2" w:rsidRDefault="0061108F" w:rsidP="00157F44">
      <w:pPr>
        <w:ind w:firstLine="709"/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Примерная тематика проектов: </w:t>
      </w:r>
    </w:p>
    <w:p w:rsidR="0061108F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исследовательский проект – «Юные герои Ставрополья. Подвиг Володи Ковешникова / Вали Плугаревой, Жени Булановой, </w:t>
      </w:r>
      <w:r w:rsidRPr="000036C2">
        <w:rPr>
          <w:b/>
          <w:bCs/>
          <w:i/>
          <w:sz w:val="28"/>
          <w:szCs w:val="28"/>
        </w:rPr>
        <w:t>Нели Белявской</w:t>
      </w:r>
      <w:r w:rsidRPr="000036C2">
        <w:rPr>
          <w:b/>
          <w:i/>
          <w:sz w:val="28"/>
          <w:szCs w:val="28"/>
        </w:rPr>
        <w:t>»;</w:t>
      </w:r>
    </w:p>
    <w:p w:rsidR="0061108F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приключенческий проект – «Наши «Десять добрых тропок»» (по творчеству А.Е.Екимцева); </w:t>
      </w:r>
    </w:p>
    <w:p w:rsidR="0061108F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 xml:space="preserve">практико-ориентированный проект – «Экологический патруль села (название села)»; </w:t>
      </w:r>
    </w:p>
    <w:p w:rsidR="0061108F" w:rsidRPr="000036C2" w:rsidRDefault="0061108F" w:rsidP="00304C1E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0036C2">
        <w:rPr>
          <w:b/>
          <w:i/>
          <w:sz w:val="28"/>
          <w:szCs w:val="28"/>
        </w:rPr>
        <w:t>творческий проект – «Учусь у красоты: Мастерская красок П.Гречишкина, В.Чемсо и др.».</w:t>
      </w:r>
    </w:p>
    <w:p w:rsidR="0061108F" w:rsidRPr="009604DE" w:rsidRDefault="0061108F" w:rsidP="00157F44">
      <w:pPr>
        <w:pStyle w:val="Subtitle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604DE">
        <w:rPr>
          <w:b w:val="0"/>
          <w:sz w:val="28"/>
          <w:szCs w:val="28"/>
        </w:rPr>
        <w:t>Согласно примерной основной образовательной программе начального общего образования  (</w:t>
      </w:r>
      <w:r w:rsidRPr="009604DE">
        <w:rPr>
          <w:sz w:val="28"/>
          <w:szCs w:val="28"/>
        </w:rPr>
        <w:t>п.2.2.2.</w:t>
      </w:r>
      <w:r w:rsidRPr="009604DE">
        <w:rPr>
          <w:rStyle w:val="FootnoteReference"/>
          <w:sz w:val="28"/>
          <w:szCs w:val="28"/>
        </w:rPr>
        <w:footnoteReference w:id="3"/>
      </w:r>
      <w:r w:rsidRPr="009604DE">
        <w:rPr>
          <w:sz w:val="28"/>
          <w:szCs w:val="28"/>
        </w:rPr>
        <w:t xml:space="preserve"> содержательного раздела</w:t>
      </w:r>
      <w:r w:rsidRPr="009604DE">
        <w:rPr>
          <w:b w:val="0"/>
          <w:sz w:val="28"/>
          <w:szCs w:val="28"/>
        </w:rPr>
        <w:t xml:space="preserve">)  региональный компонент рекомендуется реализовать по следующим </w:t>
      </w:r>
      <w:r w:rsidRPr="009604DE">
        <w:rPr>
          <w:b w:val="0"/>
          <w:i/>
          <w:sz w:val="28"/>
          <w:szCs w:val="28"/>
        </w:rPr>
        <w:t>направлениям</w:t>
      </w:r>
      <w:r w:rsidRPr="009604DE">
        <w:rPr>
          <w:b w:val="0"/>
          <w:sz w:val="28"/>
          <w:szCs w:val="28"/>
        </w:rPr>
        <w:t>:</w:t>
      </w:r>
    </w:p>
    <w:p w:rsidR="0061108F" w:rsidRPr="000036C2" w:rsidRDefault="0061108F" w:rsidP="001B7A3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Вовлечение младших школьников в процесс активного усвоения традиционных народных знаний и умений  через использование на уроках художественных текстов писателей и поэтов Ставропольского края,  энциклопедических, познавательных и справочных материалов по краеведению. </w:t>
      </w:r>
    </w:p>
    <w:p w:rsidR="0061108F" w:rsidRPr="000036C2" w:rsidRDefault="0061108F" w:rsidP="001B7A3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Учет в рабочих программах изучение  музейных материалов, включающих экспонаты, отображающие культуру, промыслы  и уклад жизни народов, населяющих в разное время территорию Ставропольского края, а также раскрывающих многообразие флоры и фауны региона. </w:t>
      </w:r>
    </w:p>
    <w:p w:rsidR="0061108F" w:rsidRPr="000036C2" w:rsidRDefault="0061108F" w:rsidP="001B7A33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 Изучение основ этнологии и этнографии Ставропольского края через организацию творческо-поисковой деятельности обучающихся в области регионального и местного краеведения (экскурсии в музеи, на места археологических раскопок,  изучение и историко-архитектурного наследия городов и поселений региона с помощью архивных и других источников).</w:t>
      </w:r>
    </w:p>
    <w:p w:rsidR="0061108F" w:rsidRPr="00B63859" w:rsidRDefault="0061108F" w:rsidP="00B638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В соответствии с указанными направлениями </w:t>
      </w:r>
      <w:r>
        <w:rPr>
          <w:rFonts w:ascii="Times New Roman" w:hAnsi="Times New Roman"/>
          <w:b/>
          <w:i/>
          <w:sz w:val="28"/>
          <w:szCs w:val="28"/>
        </w:rPr>
        <w:t>следует</w:t>
      </w:r>
      <w:r w:rsidRPr="000036C2">
        <w:rPr>
          <w:rFonts w:ascii="Times New Roman" w:hAnsi="Times New Roman"/>
          <w:b/>
          <w:i/>
          <w:sz w:val="28"/>
          <w:szCs w:val="28"/>
        </w:rPr>
        <w:t xml:space="preserve"> использовать музейные образовательные программы, рекомендуемые к реализации в рамках образовательных дисциплин и внеурочной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04DE">
        <w:rPr>
          <w:rFonts w:ascii="Times New Roman" w:hAnsi="Times New Roman"/>
          <w:sz w:val="28"/>
          <w:szCs w:val="28"/>
        </w:rPr>
        <w:t>(официальный</w:t>
      </w:r>
      <w:r>
        <w:rPr>
          <w:rFonts w:ascii="Times New Roman" w:hAnsi="Times New Roman"/>
          <w:sz w:val="28"/>
          <w:szCs w:val="28"/>
        </w:rPr>
        <w:t xml:space="preserve"> сайт </w:t>
      </w:r>
      <w:r w:rsidRPr="000036C2">
        <w:rPr>
          <w:rFonts w:ascii="Times New Roman" w:hAnsi="Times New Roman"/>
          <w:sz w:val="28"/>
          <w:szCs w:val="28"/>
        </w:rPr>
        <w:t>Ставропольск</w:t>
      </w:r>
      <w:r>
        <w:rPr>
          <w:rFonts w:ascii="Times New Roman" w:hAnsi="Times New Roman"/>
          <w:sz w:val="28"/>
          <w:szCs w:val="28"/>
        </w:rPr>
        <w:t>ого</w:t>
      </w:r>
      <w:r w:rsidRPr="000036C2">
        <w:rPr>
          <w:rFonts w:ascii="Times New Roman" w:hAnsi="Times New Roman"/>
          <w:sz w:val="28"/>
          <w:szCs w:val="28"/>
        </w:rPr>
        <w:t xml:space="preserve"> государственным историко-культурным и природно-ландшафтным музеем-заповедником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7C5D6E">
          <w:rPr>
            <w:rStyle w:val="Hyperlink"/>
            <w:rFonts w:ascii="Times New Roman" w:hAnsi="Times New Roman"/>
            <w:sz w:val="28"/>
            <w:szCs w:val="28"/>
          </w:rPr>
          <w:t>http://www.stavmuseum.ru/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61108F" w:rsidRPr="000036C2" w:rsidRDefault="0061108F" w:rsidP="00157F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036C2">
        <w:rPr>
          <w:rFonts w:ascii="Times New Roman" w:hAnsi="Times New Roman"/>
          <w:i/>
          <w:sz w:val="28"/>
          <w:szCs w:val="28"/>
        </w:rPr>
        <w:t>В п. 2.2.2.1.Русский язык: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sz w:val="28"/>
          <w:szCs w:val="28"/>
        </w:rPr>
      </w:pPr>
      <w:r w:rsidRPr="000036C2">
        <w:rPr>
          <w:rStyle w:val="Zag11"/>
          <w:rFonts w:eastAsia="@Arial Unicode MS"/>
          <w:sz w:val="28"/>
          <w:szCs w:val="28"/>
        </w:rPr>
        <w:t>В подразделе «</w:t>
      </w:r>
      <w:r w:rsidRPr="000036C2">
        <w:rPr>
          <w:rStyle w:val="Zag11"/>
          <w:rFonts w:eastAsia="@Arial Unicode MS"/>
          <w:bCs/>
          <w:iCs/>
          <w:sz w:val="28"/>
          <w:szCs w:val="28"/>
        </w:rPr>
        <w:t>Виды речевой деятельности. Письмо»</w:t>
      </w:r>
      <w:r w:rsidRPr="000036C2">
        <w:rPr>
          <w:rStyle w:val="Zag11"/>
          <w:rFonts w:eastAsia="@Arial Unicode MS"/>
          <w:b/>
          <w:bCs/>
          <w:iCs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Cs/>
          <w:iCs/>
          <w:sz w:val="28"/>
          <w:szCs w:val="28"/>
        </w:rPr>
        <w:t>...</w:t>
      </w:r>
      <w:r w:rsidRPr="000036C2">
        <w:rPr>
          <w:rStyle w:val="Zag11"/>
          <w:rFonts w:eastAsia="@Arial Unicode MS"/>
          <w:bCs/>
          <w:i/>
          <w:iCs/>
          <w:sz w:val="28"/>
          <w:szCs w:val="28"/>
        </w:rPr>
        <w:t>С</w:t>
      </w:r>
      <w:r w:rsidRPr="000036C2">
        <w:rPr>
          <w:rStyle w:val="Zag11"/>
          <w:rFonts w:eastAsia="@Arial Unicode MS"/>
          <w:i/>
          <w:sz w:val="28"/>
          <w:szCs w:val="28"/>
        </w:rPr>
        <w:t>оздание небольших собственных текстов (сочинений) по интересной детям тематике</w:t>
      </w:r>
      <w:r w:rsidRPr="000036C2">
        <w:rPr>
          <w:rStyle w:val="Zag11"/>
          <w:rFonts w:eastAsia="@Arial Unicode MS"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(на основе впечатлений, литературных произведений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местных поэтов и писателей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, сюжетных картин,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отражающих природу и жизнь региона,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 просмотра видеозаписей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о крае</w:t>
      </w:r>
      <w:r w:rsidRPr="000036C2">
        <w:rPr>
          <w:rStyle w:val="Zag11"/>
          <w:rFonts w:eastAsia="@Arial Unicode MS"/>
          <w:i/>
          <w:sz w:val="28"/>
          <w:szCs w:val="28"/>
        </w:rPr>
        <w:t>).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i/>
          <w:sz w:val="28"/>
          <w:szCs w:val="28"/>
        </w:rPr>
      </w:pPr>
      <w:r w:rsidRPr="000036C2">
        <w:rPr>
          <w:i/>
          <w:sz w:val="28"/>
          <w:szCs w:val="28"/>
        </w:rPr>
        <w:t>В п.2.2.2.2</w:t>
      </w:r>
      <w:bookmarkStart w:id="4" w:name="_Toc288394086"/>
      <w:bookmarkStart w:id="5" w:name="_Toc288410553"/>
      <w:bookmarkStart w:id="6" w:name="_Toc288410682"/>
      <w:bookmarkStart w:id="7" w:name="_Toc418108324"/>
      <w:r w:rsidRPr="000036C2">
        <w:rPr>
          <w:i/>
          <w:sz w:val="28"/>
          <w:szCs w:val="28"/>
        </w:rPr>
        <w:t xml:space="preserve"> Литературное чтение</w:t>
      </w:r>
      <w:bookmarkEnd w:id="4"/>
      <w:bookmarkEnd w:id="5"/>
      <w:bookmarkEnd w:id="6"/>
      <w:bookmarkEnd w:id="7"/>
      <w:r>
        <w:rPr>
          <w:i/>
          <w:sz w:val="28"/>
          <w:szCs w:val="28"/>
        </w:rPr>
        <w:t>: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i/>
          <w:sz w:val="28"/>
          <w:szCs w:val="28"/>
        </w:rPr>
      </w:pPr>
      <w:r w:rsidRPr="000036C2">
        <w:rPr>
          <w:rStyle w:val="Zag11"/>
          <w:rFonts w:eastAsia="@Arial Unicode MS"/>
          <w:sz w:val="28"/>
          <w:szCs w:val="28"/>
        </w:rPr>
        <w:t xml:space="preserve">В подразделе «Работа с разными видами текста» при изучении  темы: </w:t>
      </w:r>
      <w:r w:rsidRPr="000036C2">
        <w:rPr>
          <w:rStyle w:val="Zag11"/>
          <w:rFonts w:eastAsia="@Arial Unicode MS"/>
          <w:i/>
          <w:sz w:val="28"/>
          <w:szCs w:val="28"/>
        </w:rPr>
        <w:t>«Особенности фольклорного текста»</w:t>
      </w:r>
      <w:r w:rsidRPr="000036C2">
        <w:rPr>
          <w:rStyle w:val="Zag11"/>
          <w:rFonts w:eastAsia="@Arial Unicode MS"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изучать региональные особенности фольклора (потешки, загадки, считалки, прибаутки, сказки и др.) с привлечением справочных и иллюстративно-изобразительных материалов.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Cs/>
          <w:sz w:val="28"/>
          <w:szCs w:val="28"/>
        </w:rPr>
      </w:pPr>
      <w:r w:rsidRPr="000036C2">
        <w:rPr>
          <w:rStyle w:val="Zag11"/>
          <w:rFonts w:eastAsia="@Arial Unicode MS"/>
          <w:sz w:val="28"/>
          <w:szCs w:val="28"/>
        </w:rPr>
        <w:t xml:space="preserve">В подразделе </w:t>
      </w:r>
      <w:r w:rsidRPr="0089039B">
        <w:rPr>
          <w:rStyle w:val="Zag11"/>
          <w:rFonts w:eastAsia="@Arial Unicode MS"/>
          <w:sz w:val="28"/>
          <w:szCs w:val="28"/>
        </w:rPr>
        <w:t>«</w:t>
      </w:r>
      <w:r w:rsidRPr="0089039B">
        <w:rPr>
          <w:rStyle w:val="Zag11"/>
          <w:rFonts w:eastAsia="@Arial Unicode MS"/>
          <w:bCs/>
          <w:sz w:val="28"/>
          <w:szCs w:val="28"/>
        </w:rPr>
        <w:t>Библиографическая культура»</w:t>
      </w:r>
      <w:r w:rsidRPr="000036C2">
        <w:rPr>
          <w:rStyle w:val="Zag11"/>
          <w:rFonts w:eastAsia="@Arial Unicode MS"/>
          <w:bCs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/>
          <w:bCs/>
          <w:i/>
          <w:sz w:val="28"/>
          <w:szCs w:val="28"/>
        </w:rPr>
        <w:t>использование справочных материалов о Ставропольском крае.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0036C2">
        <w:rPr>
          <w:rStyle w:val="Zag11"/>
          <w:rFonts w:eastAsia="@Arial Unicode MS"/>
          <w:bCs/>
          <w:sz w:val="28"/>
          <w:szCs w:val="28"/>
        </w:rPr>
        <w:t xml:space="preserve">В подразделе </w:t>
      </w:r>
      <w:r w:rsidRPr="008C21EF">
        <w:rPr>
          <w:rStyle w:val="Zag11"/>
          <w:rFonts w:eastAsia="@Arial Unicode MS"/>
          <w:bCs/>
          <w:sz w:val="28"/>
          <w:szCs w:val="28"/>
        </w:rPr>
        <w:t>«Работа с текстом художественного произведения»</w:t>
      </w:r>
      <w:r w:rsidRPr="000036C2">
        <w:rPr>
          <w:rStyle w:val="Zag11"/>
          <w:rFonts w:eastAsia="@Arial Unicode MS"/>
          <w:sz w:val="28"/>
          <w:szCs w:val="28"/>
        </w:rPr>
        <w:t xml:space="preserve"> …</w:t>
      </w:r>
      <w:r w:rsidRPr="000036C2">
        <w:rPr>
          <w:rFonts w:eastAsia="@Arial Unicode MS"/>
          <w:i/>
          <w:sz w:val="28"/>
          <w:szCs w:val="28"/>
        </w:rPr>
        <w:t>о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сознание понятия «Родина», представления о проявлении любви к Родине в литературе разных народов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(на примере народов России, а также народов, проживающих на Ставрополье)</w:t>
      </w:r>
      <w:r w:rsidRPr="000036C2">
        <w:rPr>
          <w:rStyle w:val="Zag11"/>
          <w:rFonts w:eastAsia="@Arial Unicode MS"/>
          <w:i/>
          <w:sz w:val="28"/>
          <w:szCs w:val="28"/>
        </w:rPr>
        <w:t>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rFonts w:eastAsia="@Arial Unicode MS"/>
          <w:b/>
          <w:i/>
          <w:color w:val="000000"/>
          <w:sz w:val="28"/>
          <w:szCs w:val="28"/>
        </w:rPr>
      </w:pPr>
      <w:r w:rsidRPr="008C21EF">
        <w:rPr>
          <w:rStyle w:val="Zag11"/>
          <w:rFonts w:eastAsia="@Arial Unicode MS"/>
          <w:bCs/>
          <w:iCs/>
          <w:sz w:val="28"/>
          <w:szCs w:val="28"/>
        </w:rPr>
        <w:t>В подразделе «Круг детского чтения»</w:t>
      </w:r>
      <w:r w:rsidRPr="000036C2">
        <w:rPr>
          <w:rStyle w:val="Zag11"/>
          <w:rFonts w:eastAsia="@Arial Unicode MS"/>
          <w:b/>
          <w:bCs/>
          <w:i/>
          <w:iCs/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bCs/>
          <w:i/>
          <w:iCs/>
          <w:sz w:val="28"/>
          <w:szCs w:val="28"/>
        </w:rPr>
        <w:t>п</w:t>
      </w:r>
      <w:r w:rsidRPr="000036C2">
        <w:rPr>
          <w:rStyle w:val="Zag11"/>
          <w:rFonts w:eastAsia="@Arial Unicode MS"/>
          <w:i/>
          <w:sz w:val="28"/>
          <w:szCs w:val="28"/>
        </w:rPr>
        <w:t>роизведения устного народного творчества народов России</w:t>
      </w:r>
      <w:r w:rsidRPr="000036C2">
        <w:rPr>
          <w:rStyle w:val="Zag11"/>
          <w:rFonts w:eastAsia="@Arial Unicode MS"/>
          <w:sz w:val="28"/>
          <w:szCs w:val="28"/>
        </w:rPr>
        <w:t xml:space="preserve">, 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населяющих Ставропольский край.</w:t>
      </w:r>
    </w:p>
    <w:p w:rsidR="0061108F" w:rsidRPr="000036C2" w:rsidRDefault="0061108F" w:rsidP="00157F44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Fonts w:eastAsia="@Arial Unicode MS"/>
          <w:bCs/>
          <w:i w:val="0"/>
          <w:sz w:val="28"/>
          <w:szCs w:val="28"/>
          <w:lang w:val="ru-RU"/>
        </w:rPr>
        <w:t>В подразделе</w:t>
      </w:r>
      <w:r w:rsidRPr="008C21EF">
        <w:rPr>
          <w:rFonts w:eastAsia="@Arial Unicode MS"/>
          <w:bCs/>
          <w:i w:val="0"/>
          <w:sz w:val="28"/>
          <w:szCs w:val="28"/>
          <w:lang w:val="ru-RU"/>
        </w:rPr>
        <w:t xml:space="preserve"> </w:t>
      </w:r>
      <w:r w:rsidRPr="000036C2">
        <w:rPr>
          <w:rFonts w:eastAsia="@Arial Unicode MS"/>
          <w:bCs/>
          <w:i w:val="0"/>
          <w:sz w:val="28"/>
          <w:szCs w:val="28"/>
          <w:lang w:val="ru-RU"/>
        </w:rPr>
        <w:t>«</w:t>
      </w:r>
      <w:r w:rsidRPr="000036C2">
        <w:rPr>
          <w:rStyle w:val="Zag11"/>
          <w:rFonts w:eastAsia="@Arial Unicode MS"/>
          <w:bCs/>
          <w:i w:val="0"/>
          <w:sz w:val="28"/>
          <w:szCs w:val="28"/>
          <w:lang w:val="ru-RU"/>
        </w:rPr>
        <w:t>Творческая деятельность обучающихся</w:t>
      </w:r>
      <w:r w:rsidRPr="000036C2">
        <w:rPr>
          <w:rStyle w:val="Zag11"/>
          <w:rFonts w:eastAsia="@Arial Unicode MS"/>
          <w:bCs/>
          <w:i w:val="0"/>
          <w:iCs w:val="0"/>
          <w:sz w:val="28"/>
          <w:szCs w:val="28"/>
          <w:lang w:val="ru-RU"/>
        </w:rPr>
        <w:t>» …</w:t>
      </w:r>
      <w:r w:rsidRPr="000036C2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0036C2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изложение с элементами сочинения, создание собственного текста </w:t>
      </w:r>
      <w:r w:rsidRPr="000036C2">
        <w:rPr>
          <w:rStyle w:val="Zag11"/>
          <w:rFonts w:eastAsia="@Arial Unicode MS"/>
          <w:bCs/>
          <w:i w:val="0"/>
          <w:sz w:val="28"/>
          <w:szCs w:val="28"/>
          <w:lang w:val="ru-RU"/>
        </w:rPr>
        <w:t xml:space="preserve">на основе </w:t>
      </w:r>
      <w:r w:rsidRPr="000036C2">
        <w:rPr>
          <w:rStyle w:val="Zag11"/>
          <w:rFonts w:eastAsia="@Arial Unicode MS"/>
          <w:bCs/>
          <w:i w:val="0"/>
          <w:iCs w:val="0"/>
          <w:sz w:val="28"/>
          <w:szCs w:val="28"/>
          <w:lang w:val="ru-RU"/>
        </w:rPr>
        <w:t>художественного</w:t>
      </w:r>
      <w:r w:rsidRPr="000036C2">
        <w:rPr>
          <w:rStyle w:val="Zag11"/>
          <w:rFonts w:eastAsia="@Arial Unicode MS"/>
          <w:bCs/>
          <w:i w:val="0"/>
          <w:sz w:val="28"/>
          <w:szCs w:val="28"/>
          <w:lang w:val="ru-RU"/>
        </w:rPr>
        <w:t xml:space="preserve"> произведени</w:t>
      </w:r>
      <w:r w:rsidRPr="000036C2">
        <w:rPr>
          <w:rStyle w:val="Zag11"/>
          <w:rFonts w:eastAsia="@Arial Unicode MS"/>
          <w:bCs/>
          <w:i w:val="0"/>
          <w:iCs w:val="0"/>
          <w:sz w:val="28"/>
          <w:szCs w:val="28"/>
          <w:lang w:val="ru-RU"/>
        </w:rPr>
        <w:t>я (текст по аналогии),</w:t>
      </w:r>
      <w:r w:rsidRPr="000036C2">
        <w:rPr>
          <w:rStyle w:val="Zag11"/>
          <w:rFonts w:eastAsia="@Arial Unicode MS"/>
          <w:bCs/>
          <w:sz w:val="28"/>
          <w:szCs w:val="28"/>
          <w:lang w:val="ru-RU"/>
        </w:rPr>
        <w:t xml:space="preserve"> </w:t>
      </w:r>
      <w:r w:rsidRPr="000036C2">
        <w:rPr>
          <w:rStyle w:val="Zag11"/>
          <w:rFonts w:eastAsia="@Arial Unicode MS"/>
          <w:sz w:val="28"/>
          <w:szCs w:val="28"/>
          <w:lang w:val="ru-RU"/>
        </w:rPr>
        <w:t xml:space="preserve">репродукций картин художников </w:t>
      </w:r>
      <w:r w:rsidRPr="000036C2">
        <w:rPr>
          <w:rStyle w:val="Zag11"/>
          <w:rFonts w:eastAsia="@Arial Unicode MS"/>
          <w:b/>
          <w:sz w:val="28"/>
          <w:szCs w:val="28"/>
          <w:lang w:val="ru-RU"/>
        </w:rPr>
        <w:t xml:space="preserve">Ставропольского края, </w:t>
      </w:r>
      <w:r w:rsidRPr="000036C2">
        <w:rPr>
          <w:rFonts w:eastAsia="@Arial Unicode MS"/>
          <w:sz w:val="28"/>
          <w:szCs w:val="28"/>
          <w:lang w:val="ru-RU"/>
        </w:rPr>
        <w:t xml:space="preserve"> </w:t>
      </w:r>
      <w:r w:rsidRPr="000036C2">
        <w:rPr>
          <w:rStyle w:val="Zag11"/>
          <w:rFonts w:eastAsia="@Arial Unicode MS"/>
          <w:color w:val="auto"/>
          <w:sz w:val="28"/>
          <w:szCs w:val="28"/>
          <w:lang w:val="ru-RU"/>
        </w:rPr>
        <w:t>по серии иллюстраций к произведению или на основе личного опыта</w:t>
      </w:r>
      <w:r w:rsidRPr="000036C2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61108F" w:rsidRPr="00EB5595" w:rsidRDefault="0061108F" w:rsidP="00EB5595">
      <w:pPr>
        <w:pStyle w:val="Subtitle"/>
        <w:spacing w:line="240" w:lineRule="auto"/>
        <w:ind w:firstLine="709"/>
        <w:jc w:val="both"/>
        <w:rPr>
          <w:b w:val="0"/>
          <w:i/>
          <w:sz w:val="28"/>
          <w:szCs w:val="28"/>
        </w:rPr>
      </w:pPr>
      <w:r w:rsidRPr="00EB5595">
        <w:rPr>
          <w:b w:val="0"/>
          <w:i/>
          <w:sz w:val="28"/>
          <w:szCs w:val="28"/>
        </w:rPr>
        <w:t>В п.2.2.2.3.</w:t>
      </w:r>
      <w:bookmarkStart w:id="8" w:name="_Toc288394087"/>
      <w:bookmarkStart w:id="9" w:name="_Toc288410554"/>
      <w:bookmarkStart w:id="10" w:name="_Toc288410683"/>
      <w:bookmarkStart w:id="11" w:name="_Toc418108325"/>
      <w:r w:rsidRPr="00EB5595">
        <w:rPr>
          <w:b w:val="0"/>
          <w:i/>
          <w:sz w:val="28"/>
          <w:szCs w:val="28"/>
        </w:rPr>
        <w:t xml:space="preserve"> Иностранный язык</w:t>
      </w:r>
      <w:bookmarkEnd w:id="8"/>
      <w:bookmarkEnd w:id="9"/>
      <w:bookmarkEnd w:id="10"/>
      <w:bookmarkEnd w:id="11"/>
      <w:r w:rsidRPr="00EB5595">
        <w:rPr>
          <w:b w:val="0"/>
          <w:i/>
          <w:sz w:val="28"/>
          <w:szCs w:val="28"/>
        </w:rPr>
        <w:t>:</w:t>
      </w:r>
    </w:p>
    <w:p w:rsidR="0061108F" w:rsidRPr="000036C2" w:rsidRDefault="0061108F" w:rsidP="00157F4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 xml:space="preserve">Наиболее эффективными условиями для использования регионального содержания являются интеграционные связи иностранного языка с историей, литературой, музыкой, театром, искусством и мн. др. Иностранный язык предоставляет особенно широкие </w:t>
      </w:r>
      <w:r w:rsidRPr="000036C2">
        <w:rPr>
          <w:rFonts w:ascii="Times New Roman" w:hAnsi="Times New Roman"/>
          <w:i/>
          <w:sz w:val="28"/>
          <w:szCs w:val="28"/>
        </w:rPr>
        <w:t>возможности</w:t>
      </w:r>
      <w:r w:rsidRPr="000036C2">
        <w:rPr>
          <w:rFonts w:ascii="Times New Roman" w:hAnsi="Times New Roman"/>
          <w:sz w:val="28"/>
          <w:szCs w:val="28"/>
        </w:rPr>
        <w:t xml:space="preserve"> для введения и обсуждения тем национально-региональной направленности: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Название региона, его основных центров, национальность и язык корен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ного населения, границы и пригранич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ные области, названия и протяженность главных водных магистралей, основные климатические особенности, главные природные богатства, ведущие отрасли промышленности и сельского хозяйства округа, транспорт.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Природные памятники, заповедни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ки, экологические проблемы местности, названия наиболее распространенных в округе  животных, расте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ний.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Время возникновения первого посе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ления на территории края, крупные исторические события, выдающиеся лич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ности, жившие или посетившие местность, названия исторических мест, памятников культуры.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Писатели, поэты, журналисты, жизнь и творчество которых связано с регионом.</w:t>
      </w:r>
    </w:p>
    <w:p w:rsidR="0061108F" w:rsidRPr="000036C2" w:rsidRDefault="0061108F" w:rsidP="004F673F">
      <w:pPr>
        <w:pStyle w:val="NoSpacing"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Художники, артисты, музыканты, жившие/живущие на территории Ставропольского края, их основные произведения. Названия наи</w:t>
      </w:r>
      <w:r w:rsidRPr="000036C2">
        <w:rPr>
          <w:rFonts w:ascii="Times New Roman" w:hAnsi="Times New Roman"/>
          <w:b/>
          <w:i/>
          <w:sz w:val="28"/>
          <w:szCs w:val="28"/>
        </w:rPr>
        <w:softHyphen/>
        <w:t>более известных в округе конкурсов, выставок. Народные промыслы и предметы их производства. Праздники, обряды, обычаи, песни.</w:t>
      </w:r>
    </w:p>
    <w:p w:rsidR="0061108F" w:rsidRPr="000036C2" w:rsidRDefault="0061108F" w:rsidP="00157F44">
      <w:pPr>
        <w:pStyle w:val="NoSpacing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В результате изучения регионального содержания по иностранному языку: обучающиеся  получат сведения о Ставропольском крае и его краевом центре, флоре и фауне региона, местах отдыха и проблемах, связанных с экологией. </w:t>
      </w:r>
    </w:p>
    <w:p w:rsidR="0061108F" w:rsidRPr="00EB5595" w:rsidRDefault="0061108F" w:rsidP="00157F44">
      <w:pPr>
        <w:pStyle w:val="Subtitle"/>
        <w:spacing w:line="240" w:lineRule="auto"/>
        <w:ind w:firstLine="709"/>
        <w:rPr>
          <w:b w:val="0"/>
          <w:i/>
          <w:sz w:val="28"/>
          <w:szCs w:val="28"/>
        </w:rPr>
      </w:pPr>
      <w:r w:rsidRPr="00EB5595">
        <w:rPr>
          <w:b w:val="0"/>
          <w:i/>
          <w:sz w:val="28"/>
          <w:szCs w:val="28"/>
        </w:rPr>
        <w:t>В п. 2.2.2.4.</w:t>
      </w:r>
      <w:bookmarkStart w:id="12" w:name="_Toc288394088"/>
      <w:bookmarkStart w:id="13" w:name="_Toc288410555"/>
      <w:bookmarkStart w:id="14" w:name="_Toc288410684"/>
      <w:bookmarkStart w:id="15" w:name="_Toc418108326"/>
      <w:r w:rsidRPr="00EB5595">
        <w:rPr>
          <w:b w:val="0"/>
          <w:i/>
          <w:sz w:val="28"/>
          <w:szCs w:val="28"/>
        </w:rPr>
        <w:t xml:space="preserve"> Математика и информатика</w:t>
      </w:r>
      <w:bookmarkEnd w:id="12"/>
      <w:bookmarkEnd w:id="13"/>
      <w:bookmarkEnd w:id="14"/>
      <w:bookmarkEnd w:id="15"/>
      <w:r>
        <w:rPr>
          <w:b w:val="0"/>
          <w:i/>
          <w:sz w:val="28"/>
          <w:szCs w:val="28"/>
        </w:rPr>
        <w:t>:</w:t>
      </w:r>
    </w:p>
    <w:p w:rsidR="0061108F" w:rsidRPr="000036C2" w:rsidRDefault="0061108F" w:rsidP="00157F44">
      <w:pPr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0036C2">
        <w:rPr>
          <w:bCs/>
          <w:iCs/>
          <w:sz w:val="28"/>
          <w:szCs w:val="28"/>
        </w:rPr>
        <w:t xml:space="preserve">В подразделе </w:t>
      </w:r>
      <w:r w:rsidRPr="000036C2">
        <w:rPr>
          <w:bCs/>
          <w:i/>
          <w:iCs/>
          <w:sz w:val="28"/>
          <w:szCs w:val="28"/>
        </w:rPr>
        <w:t>«Работа с текстовыми задачами»</w:t>
      </w:r>
      <w:r w:rsidRPr="000036C2">
        <w:rPr>
          <w:bCs/>
          <w:iCs/>
          <w:sz w:val="28"/>
          <w:szCs w:val="28"/>
        </w:rPr>
        <w:t xml:space="preserve"> рекомендуется </w:t>
      </w:r>
      <w:r w:rsidRPr="000036C2">
        <w:rPr>
          <w:b/>
          <w:bCs/>
          <w:i/>
          <w:iCs/>
          <w:sz w:val="28"/>
          <w:szCs w:val="28"/>
        </w:rPr>
        <w:t>использовать задачи с данными по региону, связанными с э</w:t>
      </w:r>
      <w:r w:rsidRPr="000036C2">
        <w:rPr>
          <w:b/>
          <w:bCs/>
          <w:i/>
          <w:color w:val="000000"/>
          <w:spacing w:val="1"/>
          <w:sz w:val="28"/>
          <w:szCs w:val="28"/>
        </w:rPr>
        <w:t>колого-экономическими особенностями Ставропольского края.</w:t>
      </w:r>
    </w:p>
    <w:p w:rsidR="0061108F" w:rsidRPr="000036C2" w:rsidRDefault="0061108F" w:rsidP="00157F44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Обращение к региональным культурно-этническим ценностям при использовании средств информационных технологий (ИТ) возможно различным образом:</w:t>
      </w:r>
    </w:p>
    <w:p w:rsidR="0061108F" w:rsidRPr="000036C2" w:rsidRDefault="0061108F" w:rsidP="00C34B51">
      <w:pPr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при использовании обучающих программ в качестве Исполнителей </w:t>
      </w:r>
      <w:r w:rsidRPr="000036C2">
        <w:rPr>
          <w:b/>
          <w:i/>
          <w:sz w:val="28"/>
          <w:szCs w:val="28"/>
        </w:rPr>
        <w:t>выбирать сказочных национальных героев;</w:t>
      </w:r>
    </w:p>
    <w:p w:rsidR="0061108F" w:rsidRPr="000036C2" w:rsidRDefault="0061108F" w:rsidP="00C34B51">
      <w:pPr>
        <w:numPr>
          <w:ilvl w:val="0"/>
          <w:numId w:val="25"/>
        </w:numPr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при знакомстве с графическими редакторами – </w:t>
      </w:r>
      <w:r w:rsidRPr="000036C2">
        <w:rPr>
          <w:b/>
          <w:i/>
          <w:sz w:val="28"/>
          <w:szCs w:val="28"/>
        </w:rPr>
        <w:t>давать задание изобразить сказочных национальных героев.</w:t>
      </w:r>
    </w:p>
    <w:p w:rsidR="0061108F" w:rsidRPr="000036C2" w:rsidRDefault="0061108F" w:rsidP="00157F44">
      <w:pPr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Кроме того, при составлении задач и разработке тем проектно-исследовательских работ необходимо использовать сюжеты, </w:t>
      </w:r>
      <w:r w:rsidRPr="000036C2">
        <w:rPr>
          <w:b/>
          <w:i/>
          <w:sz w:val="28"/>
          <w:szCs w:val="28"/>
        </w:rPr>
        <w:t xml:space="preserve">отражающие специфику национальных, экономических, культурно-исторических и других особенностей Ставропольского края. </w:t>
      </w:r>
    </w:p>
    <w:p w:rsidR="0061108F" w:rsidRPr="00EB5595" w:rsidRDefault="0061108F" w:rsidP="00157F44">
      <w:pPr>
        <w:pStyle w:val="Subtitle"/>
        <w:spacing w:line="240" w:lineRule="auto"/>
        <w:ind w:firstLine="709"/>
        <w:rPr>
          <w:b w:val="0"/>
          <w:i/>
          <w:sz w:val="28"/>
          <w:szCs w:val="28"/>
        </w:rPr>
      </w:pPr>
      <w:r w:rsidRPr="00EB5595">
        <w:rPr>
          <w:b w:val="0"/>
          <w:i/>
          <w:sz w:val="28"/>
          <w:szCs w:val="28"/>
        </w:rPr>
        <w:t>В п.2.2.2.5.</w:t>
      </w:r>
      <w:bookmarkStart w:id="16" w:name="_Toc288394089"/>
      <w:bookmarkStart w:id="17" w:name="_Toc288410556"/>
      <w:bookmarkStart w:id="18" w:name="_Toc288410685"/>
      <w:bookmarkStart w:id="19" w:name="_Toc418108327"/>
      <w:r w:rsidRPr="00EB5595">
        <w:rPr>
          <w:b w:val="0"/>
          <w:i/>
          <w:sz w:val="28"/>
          <w:szCs w:val="28"/>
        </w:rPr>
        <w:t xml:space="preserve"> Окружающий мир</w:t>
      </w:r>
      <w:bookmarkEnd w:id="16"/>
      <w:bookmarkEnd w:id="17"/>
      <w:bookmarkEnd w:id="18"/>
      <w:bookmarkEnd w:id="19"/>
      <w:r>
        <w:rPr>
          <w:b w:val="0"/>
          <w:i/>
          <w:sz w:val="28"/>
          <w:szCs w:val="28"/>
        </w:rPr>
        <w:t>:</w:t>
      </w:r>
    </w:p>
    <w:p w:rsidR="0061108F" w:rsidRPr="000036C2" w:rsidRDefault="0061108F" w:rsidP="00157F44">
      <w:pPr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>В рамках блока</w:t>
      </w:r>
      <w:r w:rsidRPr="000036C2">
        <w:rPr>
          <w:i/>
          <w:sz w:val="28"/>
          <w:szCs w:val="28"/>
        </w:rPr>
        <w:t xml:space="preserve"> «Человек и природа» </w:t>
      </w:r>
      <w:r w:rsidRPr="000036C2">
        <w:rPr>
          <w:b/>
          <w:i/>
          <w:sz w:val="28"/>
          <w:szCs w:val="28"/>
        </w:rPr>
        <w:t>изучать природные и климатические особенности края, разнообразие животного и растительного мира Ставропольского края, водоемы, горы  и др. природные объекты; о</w:t>
      </w:r>
      <w:r w:rsidRPr="000036C2">
        <w:rPr>
          <w:rStyle w:val="Zag11"/>
          <w:rFonts w:eastAsia="@Arial Unicode MS"/>
          <w:b/>
          <w:i/>
          <w:sz w:val="28"/>
          <w:szCs w:val="28"/>
        </w:rPr>
        <w:t>собенности поверхности родного края (краткая характеристика на основе наблюдений); п</w:t>
      </w:r>
      <w:r w:rsidRPr="000036C2">
        <w:rPr>
          <w:b/>
          <w:bCs/>
          <w:i/>
          <w:sz w:val="28"/>
          <w:szCs w:val="28"/>
        </w:rPr>
        <w:t xml:space="preserve">риродные ресурсы </w:t>
      </w:r>
      <w:r w:rsidRPr="000036C2">
        <w:rPr>
          <w:b/>
          <w:bCs/>
          <w:i/>
          <w:color w:val="000000"/>
          <w:sz w:val="28"/>
          <w:szCs w:val="28"/>
        </w:rPr>
        <w:t>Ставропольского края и их рациональное использование</w:t>
      </w:r>
      <w:r w:rsidRPr="000036C2">
        <w:rPr>
          <w:b/>
          <w:bCs/>
          <w:i/>
          <w:sz w:val="28"/>
          <w:szCs w:val="28"/>
        </w:rPr>
        <w:t>; экологические проблемы на Ставрополье.</w:t>
      </w:r>
      <w:r w:rsidRPr="000036C2">
        <w:rPr>
          <w:bCs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Кроме того, важно </w:t>
      </w:r>
      <w:r w:rsidRPr="000036C2">
        <w:rPr>
          <w:b/>
          <w:i/>
          <w:sz w:val="28"/>
          <w:szCs w:val="28"/>
        </w:rPr>
        <w:t>использовать материал из газет и журналов об экологической опасности, которая угрожает природе региона.</w:t>
      </w:r>
    </w:p>
    <w:p w:rsidR="0061108F" w:rsidRPr="000036C2" w:rsidRDefault="0061108F" w:rsidP="00157F44">
      <w:pPr>
        <w:tabs>
          <w:tab w:val="left" w:leader="dot" w:pos="624"/>
        </w:tabs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В рамках блока </w:t>
      </w:r>
      <w:r w:rsidRPr="000036C2">
        <w:rPr>
          <w:i/>
          <w:sz w:val="28"/>
          <w:szCs w:val="28"/>
        </w:rPr>
        <w:t>«Человек и общество»  …</w:t>
      </w:r>
      <w:r w:rsidRPr="000036C2">
        <w:rPr>
          <w:sz w:val="28"/>
          <w:szCs w:val="28"/>
        </w:rPr>
        <w:t>изучать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 </w:t>
      </w:r>
      <w:r w:rsidRPr="000036C2">
        <w:rPr>
          <w:rStyle w:val="Zag11"/>
          <w:rFonts w:eastAsia="@Arial Unicode MS"/>
          <w:i/>
          <w:sz w:val="28"/>
          <w:szCs w:val="28"/>
        </w:rPr>
        <w:t>Главный город родного края</w:t>
      </w:r>
      <w:r>
        <w:rPr>
          <w:rStyle w:val="Zag11"/>
          <w:rFonts w:eastAsia="@Arial Unicode MS"/>
          <w:i/>
          <w:sz w:val="28"/>
          <w:szCs w:val="28"/>
        </w:rPr>
        <w:t>: достопримечательности, историю и характеристику</w:t>
      </w:r>
      <w:r w:rsidRPr="000036C2">
        <w:rPr>
          <w:rStyle w:val="Zag11"/>
          <w:rFonts w:eastAsia="@Arial Unicode MS"/>
          <w:i/>
          <w:sz w:val="28"/>
          <w:szCs w:val="28"/>
        </w:rPr>
        <w:t xml:space="preserve"> отдельных исторических событий, связанных с ним;</w:t>
      </w:r>
      <w:r w:rsidRPr="000036C2">
        <w:rPr>
          <w:rStyle w:val="Zag11"/>
          <w:rFonts w:eastAsia="@Arial Unicode MS"/>
          <w:sz w:val="28"/>
          <w:szCs w:val="28"/>
        </w:rPr>
        <w:t xml:space="preserve"> </w:t>
      </w:r>
      <w:r w:rsidRPr="000036C2">
        <w:rPr>
          <w:b/>
          <w:i/>
          <w:sz w:val="28"/>
          <w:szCs w:val="28"/>
        </w:rPr>
        <w:t xml:space="preserve">(село), район, край: название, основные достопримечательности и пр.; названия народов, проживающих в данной местности, их обычаи, характерные особенности быта; культуру межнационального общения (что, наверное, на Ставрополье особенно актуально); важные сведения из истории родного края; выдающихся людей разных эпох (значение их достижений для края. Названия улиц, площадей и т.д.); личную ответственность каждого человека (ребенка) за сохранность историко-культурного наследия края. </w:t>
      </w:r>
      <w:r w:rsidRPr="000036C2">
        <w:rPr>
          <w:sz w:val="28"/>
          <w:szCs w:val="28"/>
        </w:rPr>
        <w:t xml:space="preserve">При этом возможно использование следующей </w:t>
      </w:r>
      <w:r w:rsidRPr="000036C2">
        <w:rPr>
          <w:b/>
          <w:i/>
          <w:sz w:val="28"/>
          <w:szCs w:val="28"/>
        </w:rPr>
        <w:t>литературы по истории г. Ставрополя и Ставропольского края:</w:t>
      </w:r>
    </w:p>
    <w:p w:rsidR="0061108F" w:rsidRPr="000036C2" w:rsidRDefault="0061108F" w:rsidP="00C06A3F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Беликов Г. А. Облик старого Ставрополя в 2-х томах. – Ставрополь, 2007. </w:t>
      </w:r>
    </w:p>
    <w:p w:rsidR="0061108F" w:rsidRPr="000036C2" w:rsidRDefault="0061108F" w:rsidP="00C06A3F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Григорий Дмитриевич Краснов. Ставрополь на Кавказе. - Ставропольское книжное издательство, 1957. </w:t>
      </w:r>
    </w:p>
    <w:p w:rsidR="0061108F" w:rsidRPr="000036C2" w:rsidRDefault="0061108F" w:rsidP="00C06A3F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 xml:space="preserve">Охонько Н. А. Исторические символы Кавказа. – Пятигорск, 2006. </w:t>
      </w:r>
    </w:p>
    <w:p w:rsidR="0061108F" w:rsidRPr="00F47D98" w:rsidRDefault="0061108F" w:rsidP="00F47D98">
      <w:pPr>
        <w:pStyle w:val="ListParagraph"/>
        <w:numPr>
          <w:ilvl w:val="0"/>
          <w:numId w:val="8"/>
        </w:numPr>
        <w:tabs>
          <w:tab w:val="left" w:leader="dot" w:pos="62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36C2">
        <w:rPr>
          <w:rFonts w:ascii="Times New Roman" w:hAnsi="Times New Roman"/>
          <w:b/>
          <w:i/>
          <w:sz w:val="28"/>
          <w:szCs w:val="28"/>
        </w:rPr>
        <w:t>Памятники истории и культуры Ставрополья. Авторы-составители: Остапенко В.Г., Госданкер В.В., Охонько Н.А. - Ставрополь - Ставропольский фонд культуры, 1993</w:t>
      </w:r>
      <w:r>
        <w:rPr>
          <w:rFonts w:ascii="Times New Roman" w:hAnsi="Times New Roman"/>
          <w:b/>
          <w:i/>
          <w:sz w:val="28"/>
          <w:szCs w:val="28"/>
        </w:rPr>
        <w:t>…</w:t>
      </w:r>
      <w:r w:rsidRPr="00F47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другие.</w:t>
      </w:r>
      <w:r w:rsidRPr="00F47D98">
        <w:rPr>
          <w:rFonts w:ascii="Times New Roman" w:hAnsi="Times New Roman"/>
          <w:sz w:val="28"/>
          <w:szCs w:val="28"/>
        </w:rPr>
        <w:t xml:space="preserve"> 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036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 </w:t>
      </w:r>
      <w:r w:rsidRPr="000036C2">
        <w:rPr>
          <w:sz w:val="28"/>
          <w:szCs w:val="28"/>
        </w:rPr>
        <w:t>2.3.3.</w:t>
      </w:r>
      <w:r w:rsidRPr="000036C2">
        <w:rPr>
          <w:rStyle w:val="FootnoteReference"/>
          <w:sz w:val="28"/>
          <w:szCs w:val="28"/>
        </w:rPr>
        <w:footnoteReference w:id="4"/>
      </w:r>
      <w:r w:rsidRPr="000036C2">
        <w:rPr>
          <w:bCs/>
          <w:sz w:val="28"/>
          <w:szCs w:val="28"/>
        </w:rPr>
        <w:t xml:space="preserve"> «Программы воспитания и социализации обучающихся»</w:t>
      </w:r>
      <w:r w:rsidRPr="000036C2">
        <w:rPr>
          <w:sz w:val="28"/>
          <w:szCs w:val="28"/>
        </w:rPr>
        <w:t xml:space="preserve"> в подразделе «Культуротворческое и эстетическое воспитание» </w:t>
      </w:r>
      <w:r>
        <w:rPr>
          <w:sz w:val="28"/>
          <w:szCs w:val="28"/>
        </w:rPr>
        <w:t>рекомендовано внести</w:t>
      </w:r>
      <w:r w:rsidRPr="000036C2">
        <w:rPr>
          <w:b/>
          <w:i/>
          <w:sz w:val="28"/>
          <w:szCs w:val="28"/>
        </w:rPr>
        <w:t xml:space="preserve"> отдельн</w:t>
      </w:r>
      <w:r>
        <w:rPr>
          <w:b/>
          <w:i/>
          <w:sz w:val="28"/>
          <w:szCs w:val="28"/>
        </w:rPr>
        <w:t>ые</w:t>
      </w:r>
      <w:r w:rsidRPr="000036C2">
        <w:rPr>
          <w:b/>
          <w:i/>
          <w:sz w:val="28"/>
          <w:szCs w:val="28"/>
        </w:rPr>
        <w:t xml:space="preserve"> формулировки: информированность / наличие сведений, представлений о выдающихся деятелях культуры и искусства региона своего проживания </w:t>
      </w:r>
      <w:r w:rsidRPr="00882DFE">
        <w:rPr>
          <w:b/>
          <w:i/>
          <w:sz w:val="28"/>
          <w:szCs w:val="28"/>
        </w:rPr>
        <w:t xml:space="preserve">(Ставропольского края), например: 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82DFE">
        <w:rPr>
          <w:b/>
          <w:i/>
          <w:sz w:val="28"/>
          <w:szCs w:val="28"/>
        </w:rPr>
        <w:t xml:space="preserve">- художники Ставрополья: Ярошенко, Гречишкин, Кленов;  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82DFE">
        <w:rPr>
          <w:b/>
          <w:i/>
          <w:sz w:val="28"/>
          <w:szCs w:val="28"/>
        </w:rPr>
        <w:t>- композиторы: Зинченко, Дауров, Генделев, Осиновский,  Крымский,  Кипор,  Чернявский, Милка,  Губин,  Пятко и др.;</w:t>
      </w:r>
    </w:p>
    <w:p w:rsidR="0061108F" w:rsidRPr="00882DFE" w:rsidRDefault="0061108F" w:rsidP="00157F4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882DFE">
        <w:rPr>
          <w:b/>
          <w:i/>
          <w:sz w:val="28"/>
          <w:szCs w:val="28"/>
        </w:rPr>
        <w:t>- писатели края: Гонтарь, Екимцев, Пухальская и т.д.</w:t>
      </w:r>
    </w:p>
    <w:p w:rsidR="0061108F" w:rsidRPr="000036C2" w:rsidRDefault="0061108F" w:rsidP="00157F44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882DFE">
        <w:rPr>
          <w:b/>
          <w:i/>
          <w:sz w:val="28"/>
          <w:szCs w:val="28"/>
        </w:rPr>
        <w:t xml:space="preserve"> или же дополнение уже имеющейся формулировки «</w:t>
      </w:r>
      <w:r w:rsidRPr="00882DFE">
        <w:rPr>
          <w:b/>
          <w:i/>
          <w:color w:val="auto"/>
          <w:sz w:val="28"/>
          <w:szCs w:val="28"/>
        </w:rPr>
        <w:t>интерес к чтению, произведениям искусства, детским спектаклям, концертам, выставкам, музыке» фразой: «….в  том числе связанным с региональной культурой».</w:t>
      </w:r>
    </w:p>
    <w:p w:rsidR="0061108F" w:rsidRPr="000036C2" w:rsidRDefault="0061108F" w:rsidP="00157F44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п.</w:t>
      </w:r>
      <w:r w:rsidRPr="000036C2">
        <w:rPr>
          <w:color w:val="auto"/>
          <w:sz w:val="28"/>
          <w:szCs w:val="28"/>
        </w:rPr>
        <w:t xml:space="preserve"> </w:t>
      </w:r>
      <w:r w:rsidRPr="000036C2">
        <w:rPr>
          <w:bCs/>
          <w:color w:val="auto"/>
          <w:sz w:val="28"/>
          <w:szCs w:val="28"/>
        </w:rPr>
        <w:t>2.3.5.</w:t>
      </w:r>
      <w:r w:rsidRPr="000036C2">
        <w:rPr>
          <w:rStyle w:val="FootnoteReference"/>
          <w:bCs/>
          <w:color w:val="auto"/>
          <w:sz w:val="28"/>
          <w:szCs w:val="28"/>
        </w:rPr>
        <w:footnoteReference w:id="5"/>
      </w:r>
      <w:r w:rsidRPr="000036C2">
        <w:rPr>
          <w:bCs/>
          <w:color w:val="auto"/>
          <w:sz w:val="28"/>
          <w:szCs w:val="28"/>
        </w:rPr>
        <w:t xml:space="preserve"> </w:t>
      </w:r>
      <w:r w:rsidRPr="000036C2">
        <w:rPr>
          <w:bCs/>
          <w:sz w:val="28"/>
          <w:szCs w:val="28"/>
        </w:rPr>
        <w:t>«Программы воспитания и социализации обучающихся»</w:t>
      </w:r>
      <w:r>
        <w:rPr>
          <w:bCs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Pr="000036C2">
        <w:rPr>
          <w:color w:val="auto"/>
          <w:sz w:val="28"/>
          <w:szCs w:val="28"/>
        </w:rPr>
        <w:t>качестве эффективных форм организации социально значимой деятельности младших школьников</w:t>
      </w:r>
      <w:r>
        <w:rPr>
          <w:color w:val="auto"/>
          <w:sz w:val="28"/>
          <w:szCs w:val="28"/>
        </w:rPr>
        <w:t xml:space="preserve"> возможно</w:t>
      </w:r>
      <w:r w:rsidRPr="000036C2">
        <w:rPr>
          <w:color w:val="auto"/>
          <w:sz w:val="28"/>
          <w:szCs w:val="28"/>
        </w:rPr>
        <w:t xml:space="preserve"> проведение патриотических, волонтерских, экологических акций</w:t>
      </w:r>
      <w:r>
        <w:rPr>
          <w:color w:val="auto"/>
          <w:sz w:val="28"/>
          <w:szCs w:val="28"/>
        </w:rPr>
        <w:t>, связанных с</w:t>
      </w:r>
      <w:r w:rsidRPr="000036C2">
        <w:rPr>
          <w:b/>
          <w:i/>
          <w:color w:val="auto"/>
          <w:sz w:val="28"/>
          <w:szCs w:val="28"/>
        </w:rPr>
        <w:t xml:space="preserve">  актуальными проблемами региона: посильн</w:t>
      </w:r>
      <w:r>
        <w:rPr>
          <w:b/>
          <w:i/>
          <w:color w:val="auto"/>
          <w:sz w:val="28"/>
          <w:szCs w:val="28"/>
        </w:rPr>
        <w:t xml:space="preserve">ая помощь школьников (трудовая, </w:t>
      </w:r>
      <w:r w:rsidRPr="000036C2">
        <w:rPr>
          <w:b/>
          <w:i/>
          <w:color w:val="auto"/>
          <w:sz w:val="28"/>
          <w:szCs w:val="28"/>
        </w:rPr>
        <w:t>художественно-творческая, информационно-просветительская) беженц</w:t>
      </w:r>
      <w:r>
        <w:rPr>
          <w:b/>
          <w:i/>
          <w:color w:val="auto"/>
          <w:sz w:val="28"/>
          <w:szCs w:val="28"/>
        </w:rPr>
        <w:t>ы</w:t>
      </w:r>
      <w:r w:rsidRPr="000036C2">
        <w:rPr>
          <w:b/>
          <w:i/>
          <w:color w:val="auto"/>
          <w:sz w:val="28"/>
          <w:szCs w:val="28"/>
        </w:rPr>
        <w:t xml:space="preserve"> из Юго-Восточной Украины; способы </w:t>
      </w:r>
      <w:r>
        <w:rPr>
          <w:b/>
          <w:i/>
          <w:color w:val="auto"/>
          <w:sz w:val="28"/>
          <w:szCs w:val="28"/>
        </w:rPr>
        <w:t>позиционирования и презентации</w:t>
      </w:r>
      <w:r w:rsidRPr="000036C2">
        <w:rPr>
          <w:b/>
          <w:i/>
          <w:color w:val="auto"/>
          <w:sz w:val="28"/>
          <w:szCs w:val="28"/>
        </w:rPr>
        <w:t xml:space="preserve"> региона </w:t>
      </w:r>
      <w:r>
        <w:rPr>
          <w:b/>
          <w:i/>
          <w:color w:val="auto"/>
          <w:sz w:val="28"/>
          <w:szCs w:val="28"/>
        </w:rPr>
        <w:t xml:space="preserve">Кавказских </w:t>
      </w:r>
      <w:r w:rsidRPr="000036C2">
        <w:rPr>
          <w:b/>
          <w:i/>
          <w:color w:val="auto"/>
          <w:sz w:val="28"/>
          <w:szCs w:val="28"/>
        </w:rPr>
        <w:t>М</w:t>
      </w:r>
      <w:r>
        <w:rPr>
          <w:b/>
          <w:i/>
          <w:color w:val="auto"/>
          <w:sz w:val="28"/>
          <w:szCs w:val="28"/>
        </w:rPr>
        <w:t xml:space="preserve">инеральных </w:t>
      </w:r>
      <w:r w:rsidRPr="000036C2">
        <w:rPr>
          <w:b/>
          <w:i/>
          <w:color w:val="auto"/>
          <w:sz w:val="28"/>
          <w:szCs w:val="28"/>
        </w:rPr>
        <w:t>В</w:t>
      </w:r>
      <w:r>
        <w:rPr>
          <w:b/>
          <w:i/>
          <w:color w:val="auto"/>
          <w:sz w:val="28"/>
          <w:szCs w:val="28"/>
        </w:rPr>
        <w:t>од</w:t>
      </w:r>
      <w:r w:rsidRPr="000036C2">
        <w:rPr>
          <w:b/>
          <w:i/>
          <w:color w:val="auto"/>
          <w:sz w:val="28"/>
          <w:szCs w:val="28"/>
        </w:rPr>
        <w:t xml:space="preserve"> как здравницы России и т.п.</w:t>
      </w:r>
    </w:p>
    <w:p w:rsidR="0061108F" w:rsidRPr="005C3438" w:rsidRDefault="0061108F" w:rsidP="005C3438">
      <w:pPr>
        <w:ind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3.1.</w:t>
      </w:r>
      <w:r w:rsidRPr="000036C2">
        <w:rPr>
          <w:rStyle w:val="FootnoteReference"/>
          <w:sz w:val="28"/>
          <w:szCs w:val="28"/>
        </w:rPr>
        <w:footnoteReference w:id="6"/>
      </w:r>
      <w:r w:rsidRPr="000036C2">
        <w:rPr>
          <w:sz w:val="28"/>
          <w:szCs w:val="28"/>
        </w:rPr>
        <w:t xml:space="preserve"> организационного раздела ПООП НОО для классов, где русский язык не является  родным,  рекомендуется использовать  3 и 4 варианты учебного плана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0036C2">
        <w:rPr>
          <w:color w:val="000000"/>
          <w:sz w:val="28"/>
          <w:szCs w:val="28"/>
        </w:rPr>
        <w:t xml:space="preserve">ринимая за основу работы в начальной школе </w:t>
      </w:r>
      <w:r>
        <w:rPr>
          <w:color w:val="000000"/>
          <w:sz w:val="28"/>
          <w:szCs w:val="28"/>
        </w:rPr>
        <w:t xml:space="preserve">             </w:t>
      </w:r>
      <w:r w:rsidRPr="000036C2">
        <w:rPr>
          <w:color w:val="000000"/>
          <w:sz w:val="28"/>
          <w:szCs w:val="28"/>
        </w:rPr>
        <w:t>4 вариант учебного плана, учителя могут строить обучение с опорой на родной язы</w:t>
      </w:r>
      <w:r>
        <w:rPr>
          <w:color w:val="000000"/>
          <w:sz w:val="28"/>
          <w:szCs w:val="28"/>
        </w:rPr>
        <w:t xml:space="preserve">к. При этом уровень подготовки </w:t>
      </w:r>
      <w:r w:rsidRPr="000036C2">
        <w:rPr>
          <w:color w:val="000000"/>
          <w:sz w:val="28"/>
          <w:szCs w:val="28"/>
        </w:rPr>
        <w:t>обучающихся будет соответствовать уровню русскоязычных детей по окончании 4-го класса.</w:t>
      </w:r>
    </w:p>
    <w:p w:rsidR="0061108F" w:rsidRDefault="0061108F" w:rsidP="00157F4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6C2">
        <w:rPr>
          <w:color w:val="000000"/>
          <w:sz w:val="28"/>
          <w:szCs w:val="28"/>
        </w:rPr>
        <w:t xml:space="preserve">В качестве учебных пособий можно использовать следующие УМК, включенные в Федеральный перечень: </w:t>
      </w:r>
    </w:p>
    <w:p w:rsidR="0061108F" w:rsidRPr="00C57653" w:rsidRDefault="0061108F" w:rsidP="00C86329">
      <w:pPr>
        <w:pStyle w:val="p7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653">
        <w:rPr>
          <w:sz w:val="28"/>
          <w:szCs w:val="28"/>
        </w:rPr>
        <w:t>Азнабаева Ф.Ф., Артеменко О.И., Скороспелкина Г.С. и др. Азбука. 1 класс. Учебник для детей мигрантов и перелеселенцев (Издательство «Просвещение»).</w:t>
      </w:r>
    </w:p>
    <w:p w:rsidR="0061108F" w:rsidRPr="00C57653" w:rsidRDefault="0061108F" w:rsidP="00C86329">
      <w:pPr>
        <w:pStyle w:val="p7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7653">
        <w:rPr>
          <w:sz w:val="28"/>
          <w:szCs w:val="28"/>
        </w:rPr>
        <w:t>Азнабаева Ф.Ф.,Турова Г.А.,  Артеменко О.И./под ред.  Скороспелкиной Г.С. Русский язык. 1-4 классы. Учебник для детей мигрантов и перелеселенцев (Издательство «Просвещение»).</w:t>
      </w:r>
    </w:p>
    <w:p w:rsidR="0061108F" w:rsidRPr="000036C2" w:rsidRDefault="0061108F" w:rsidP="00157F44">
      <w:pPr>
        <w:pStyle w:val="a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Кроме того, в п.3.3.2.</w:t>
      </w:r>
      <w:bookmarkStart w:id="24" w:name="_Toc288394111"/>
      <w:bookmarkStart w:id="25" w:name="_Toc288410578"/>
      <w:bookmarkStart w:id="26" w:name="_Toc288410707"/>
      <w:bookmarkStart w:id="27" w:name="_Toc418108341"/>
      <w:r w:rsidRPr="000036C2"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0036C2">
        <w:rPr>
          <w:rFonts w:ascii="Times New Roman" w:hAnsi="Times New Roman"/>
          <w:sz w:val="28"/>
          <w:szCs w:val="28"/>
        </w:rPr>
        <w:t xml:space="preserve"> </w:t>
      </w:r>
      <w:bookmarkEnd w:id="24"/>
      <w:bookmarkEnd w:id="25"/>
      <w:bookmarkEnd w:id="26"/>
      <w:bookmarkEnd w:id="27"/>
      <w:r w:rsidRPr="000036C2">
        <w:rPr>
          <w:rFonts w:ascii="Times New Roman" w:hAnsi="Times New Roman"/>
          <w:sz w:val="28"/>
          <w:szCs w:val="28"/>
        </w:rPr>
        <w:t xml:space="preserve">организационного отдела ПООП НОО дополнить </w:t>
      </w:r>
      <w:r w:rsidRPr="000036C2">
        <w:rPr>
          <w:rFonts w:ascii="Times New Roman" w:hAnsi="Times New Roman"/>
          <w:i/>
          <w:color w:val="auto"/>
          <w:sz w:val="28"/>
          <w:szCs w:val="28"/>
        </w:rPr>
        <w:t>психолого-педагогические условия</w:t>
      </w:r>
      <w:r w:rsidRPr="000036C2">
        <w:rPr>
          <w:rFonts w:ascii="Times New Roman" w:hAnsi="Times New Roman"/>
          <w:color w:val="auto"/>
          <w:sz w:val="28"/>
          <w:szCs w:val="28"/>
        </w:rPr>
        <w:t>, обеспечивающие:</w:t>
      </w:r>
    </w:p>
    <w:p w:rsidR="0061108F" w:rsidRPr="00BB5398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BB5398">
        <w:rPr>
          <w:sz w:val="28"/>
          <w:szCs w:val="28"/>
        </w:rPr>
        <w:t>учёт в процессе обучения и воспитания младших школьников природных, исторических и этно-культурных особенностей региона;</w:t>
      </w:r>
    </w:p>
    <w:p w:rsidR="0061108F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BB5398">
        <w:rPr>
          <w:sz w:val="28"/>
          <w:szCs w:val="28"/>
        </w:rPr>
        <w:t>просвещение школьников и их родителей по вопросам образовательных особенностей, возможностей  и преимуществ (проблем) региона;</w:t>
      </w:r>
    </w:p>
    <w:p w:rsidR="0061108F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сохранение и укрепление психологического здоровья в специфических условиях региона; </w:t>
      </w:r>
    </w:p>
    <w:p w:rsidR="0061108F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формирование у обучающихся ценности здоровья и безопасного образа жизни с учётом особенностей региона; </w:t>
      </w:r>
    </w:p>
    <w:p w:rsidR="0061108F" w:rsidRPr="000036C2" w:rsidRDefault="0061108F" w:rsidP="00BB539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формирование и развитие общей и региональной экологической культуры младших школьников.</w:t>
      </w:r>
    </w:p>
    <w:p w:rsidR="0061108F" w:rsidRDefault="0061108F" w:rsidP="00A63693">
      <w:pPr>
        <w:ind w:firstLine="709"/>
        <w:jc w:val="center"/>
        <w:rPr>
          <w:b/>
          <w:sz w:val="28"/>
          <w:szCs w:val="28"/>
        </w:rPr>
      </w:pPr>
    </w:p>
    <w:p w:rsidR="0061108F" w:rsidRDefault="0061108F" w:rsidP="00A63693">
      <w:pPr>
        <w:ind w:firstLine="709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Учебный план начального общего образования</w:t>
      </w:r>
    </w:p>
    <w:p w:rsidR="0061108F" w:rsidRPr="000036C2" w:rsidRDefault="0061108F" w:rsidP="00A63693">
      <w:pPr>
        <w:ind w:firstLine="709"/>
        <w:jc w:val="center"/>
        <w:rPr>
          <w:b/>
          <w:sz w:val="28"/>
          <w:szCs w:val="28"/>
        </w:rPr>
      </w:pPr>
    </w:p>
    <w:p w:rsidR="0061108F" w:rsidRDefault="0061108F" w:rsidP="009604DE">
      <w:pPr>
        <w:ind w:left="360"/>
        <w:jc w:val="both"/>
        <w:rPr>
          <w:spacing w:val="-2"/>
          <w:kern w:val="2"/>
          <w:sz w:val="28"/>
          <w:szCs w:val="28"/>
        </w:rPr>
      </w:pPr>
      <w:r w:rsidRPr="000036C2">
        <w:rPr>
          <w:spacing w:val="-2"/>
          <w:kern w:val="2"/>
          <w:sz w:val="28"/>
          <w:szCs w:val="28"/>
        </w:rPr>
        <w:t>Учебны</w:t>
      </w:r>
      <w:r>
        <w:rPr>
          <w:spacing w:val="-2"/>
          <w:kern w:val="2"/>
          <w:sz w:val="28"/>
          <w:szCs w:val="28"/>
        </w:rPr>
        <w:t>й</w:t>
      </w:r>
      <w:r w:rsidRPr="000036C2">
        <w:rPr>
          <w:spacing w:val="-2"/>
          <w:kern w:val="2"/>
          <w:sz w:val="28"/>
          <w:szCs w:val="28"/>
        </w:rPr>
        <w:t xml:space="preserve"> план</w:t>
      </w:r>
      <w:r>
        <w:rPr>
          <w:spacing w:val="-2"/>
          <w:kern w:val="2"/>
          <w:sz w:val="28"/>
          <w:szCs w:val="28"/>
        </w:rPr>
        <w:t xml:space="preserve"> является частью организационного раздела основной образовательной программы ОО.</w:t>
      </w:r>
    </w:p>
    <w:p w:rsidR="0061108F" w:rsidRPr="00884721" w:rsidRDefault="0061108F" w:rsidP="009604DE">
      <w:pPr>
        <w:ind w:left="360"/>
        <w:jc w:val="both"/>
        <w:rPr>
          <w:sz w:val="28"/>
          <w:szCs w:val="28"/>
        </w:rPr>
      </w:pPr>
    </w:p>
    <w:p w:rsidR="0061108F" w:rsidRPr="000036C2" w:rsidRDefault="0061108F" w:rsidP="00A63693">
      <w:pPr>
        <w:pStyle w:val="Heading3"/>
        <w:spacing w:before="0" w:beforeAutospacing="0" w:after="0" w:afterAutospacing="0"/>
        <w:ind w:firstLine="709"/>
        <w:jc w:val="center"/>
        <w:rPr>
          <w:spacing w:val="-2"/>
          <w:kern w:val="28"/>
          <w:sz w:val="28"/>
          <w:szCs w:val="28"/>
        </w:rPr>
      </w:pPr>
      <w:r w:rsidRPr="000036C2">
        <w:rPr>
          <w:spacing w:val="-2"/>
          <w:kern w:val="28"/>
          <w:sz w:val="28"/>
          <w:szCs w:val="28"/>
        </w:rPr>
        <w:t xml:space="preserve">Примерный учебный план для I - </w:t>
      </w:r>
      <w:r w:rsidRPr="000036C2">
        <w:rPr>
          <w:spacing w:val="-2"/>
          <w:kern w:val="28"/>
          <w:sz w:val="28"/>
          <w:szCs w:val="28"/>
          <w:lang w:val="en-US"/>
        </w:rPr>
        <w:t>IV</w:t>
      </w:r>
      <w:r w:rsidRPr="000036C2">
        <w:rPr>
          <w:spacing w:val="-2"/>
          <w:kern w:val="28"/>
          <w:sz w:val="28"/>
          <w:szCs w:val="28"/>
        </w:rPr>
        <w:t xml:space="preserve"> классов 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40"/>
        <w:gridCol w:w="934"/>
        <w:gridCol w:w="992"/>
        <w:gridCol w:w="992"/>
        <w:gridCol w:w="1134"/>
        <w:gridCol w:w="1276"/>
      </w:tblGrid>
      <w:tr w:rsidR="0061108F" w:rsidRPr="0064078D" w:rsidTr="00E07726">
        <w:trPr>
          <w:trHeight w:val="483"/>
          <w:jc w:val="center"/>
        </w:trPr>
        <w:tc>
          <w:tcPr>
            <w:tcW w:w="9583" w:type="dxa"/>
            <w:gridSpan w:val="7"/>
            <w:tcBorders>
              <w:bottom w:val="nil"/>
            </w:tcBorders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 xml:space="preserve">Примерный учебный план </w:t>
            </w:r>
          </w:p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 xml:space="preserve">начального общего образования </w:t>
            </w:r>
          </w:p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годовой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40" w:type="dxa"/>
            <w:vMerge w:val="restart"/>
            <w:vAlign w:val="center"/>
          </w:tcPr>
          <w:p w:rsidR="0061108F" w:rsidRPr="00C86329" w:rsidRDefault="0061108F" w:rsidP="00B549A8">
            <w:pPr>
              <w:tabs>
                <w:tab w:val="left" w:pos="4500"/>
                <w:tab w:val="left" w:pos="9180"/>
                <w:tab w:val="left" w:pos="9360"/>
              </w:tabs>
              <w:ind w:left="-65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5" o:spid="_x0000_s1029" style="position:absolute;left:0;text-align:left;flip:y;z-index:251657216;visibility:visible;mso-position-horizontal-relative:text;mso-position-vertical-relative:text" from="-5.4pt,-.5pt" to="109.3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"/>
              </w:pict>
            </w:r>
            <w:r w:rsidRPr="00C86329">
              <w:rPr>
                <w:b/>
                <w:bCs/>
                <w:sz w:val="22"/>
                <w:szCs w:val="22"/>
              </w:rPr>
              <w:t>Учебные</w:t>
            </w:r>
          </w:p>
          <w:p w:rsidR="0061108F" w:rsidRPr="00C86329" w:rsidRDefault="0061108F" w:rsidP="00B549A8">
            <w:pPr>
              <w:tabs>
                <w:tab w:val="left" w:pos="4500"/>
                <w:tab w:val="left" w:pos="9180"/>
                <w:tab w:val="left" w:pos="9360"/>
              </w:tabs>
              <w:ind w:left="-65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 xml:space="preserve">предметы </w:t>
            </w:r>
          </w:p>
          <w:p w:rsidR="0061108F" w:rsidRPr="00C86329" w:rsidRDefault="0061108F" w:rsidP="00E07726">
            <w:pPr>
              <w:ind w:firstLine="6"/>
              <w:rPr>
                <w:b/>
              </w:rPr>
            </w:pPr>
            <w:r w:rsidRPr="00C86329">
              <w:rPr>
                <w:b/>
                <w:sz w:val="22"/>
                <w:szCs w:val="22"/>
              </w:rPr>
              <w:t xml:space="preserve">                    Классы</w:t>
            </w:r>
          </w:p>
        </w:tc>
        <w:tc>
          <w:tcPr>
            <w:tcW w:w="4052" w:type="dxa"/>
            <w:gridSpan w:val="4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Количество часов в неделю/ год</w:t>
            </w:r>
          </w:p>
        </w:tc>
        <w:tc>
          <w:tcPr>
            <w:tcW w:w="1276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center"/>
          </w:tcPr>
          <w:p w:rsidR="0061108F" w:rsidRPr="00C86329" w:rsidRDefault="0061108F" w:rsidP="00E07726">
            <w:pPr>
              <w:ind w:firstLine="6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61108F" w:rsidRPr="00C86329" w:rsidRDefault="0061108F" w:rsidP="00E07726">
            <w:pPr>
              <w:ind w:firstLine="6"/>
              <w:rPr>
                <w:b/>
              </w:rPr>
            </w:pPr>
          </w:p>
        </w:tc>
        <w:tc>
          <w:tcPr>
            <w:tcW w:w="934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  <w:r w:rsidRPr="00C86329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276" w:type="dxa"/>
            <w:vMerge/>
            <w:vAlign w:val="center"/>
          </w:tcPr>
          <w:p w:rsidR="0061108F" w:rsidRPr="00C86329" w:rsidRDefault="0061108F" w:rsidP="00E07726">
            <w:pPr>
              <w:ind w:firstLine="52"/>
              <w:rPr>
                <w:b/>
                <w:bCs/>
              </w:rPr>
            </w:pP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/>
                <w:bCs/>
                <w:i/>
              </w:rPr>
            </w:pPr>
          </w:p>
        </w:tc>
        <w:tc>
          <w:tcPr>
            <w:tcW w:w="2340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  <w:i/>
              </w:rPr>
            </w:pPr>
            <w:r w:rsidRPr="00C8632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328" w:type="dxa"/>
            <w:gridSpan w:val="5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/>
                <w:bCs/>
              </w:rPr>
            </w:pP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340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5/165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5/170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675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3/136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540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</w:p>
        </w:tc>
        <w:tc>
          <w:tcPr>
            <w:tcW w:w="2340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204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4/136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540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Общество-знание и естествознание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2/66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2/68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270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Основы </w:t>
            </w:r>
            <w:r w:rsidRPr="00C86329">
              <w:rPr>
                <w:rStyle w:val="Zag11"/>
                <w:rFonts w:eastAsia="@Arial Unicode MS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  <w:vertAlign w:val="superscript"/>
              </w:rPr>
            </w:pPr>
            <w:r w:rsidRPr="00C86329">
              <w:rPr>
                <w:bCs/>
                <w:sz w:val="22"/>
                <w:szCs w:val="22"/>
              </w:rPr>
              <w:t xml:space="preserve">Основы </w:t>
            </w:r>
            <w:r w:rsidRPr="00C86329">
              <w:rPr>
                <w:rStyle w:val="Zag11"/>
                <w:rFonts w:eastAsia="@Arial Unicode MS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34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 w:val="restart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135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Merge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135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1/34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135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1915" w:type="dxa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340" w:type="dxa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3/99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3/102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405</w:t>
            </w:r>
          </w:p>
        </w:tc>
      </w:tr>
      <w:tr w:rsidR="0061108F" w:rsidRPr="0064078D" w:rsidTr="00E07726">
        <w:trPr>
          <w:trHeight w:val="375"/>
          <w:jc w:val="center"/>
        </w:trPr>
        <w:tc>
          <w:tcPr>
            <w:tcW w:w="4255" w:type="dxa"/>
            <w:gridSpan w:val="2"/>
            <w:vAlign w:val="bottom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693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782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782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816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3073</w:t>
            </w:r>
          </w:p>
        </w:tc>
      </w:tr>
      <w:tr w:rsidR="0061108F" w:rsidRPr="0064078D" w:rsidTr="00E07726">
        <w:trPr>
          <w:trHeight w:val="403"/>
          <w:jc w:val="center"/>
        </w:trPr>
        <w:tc>
          <w:tcPr>
            <w:tcW w:w="4255" w:type="dxa"/>
            <w:gridSpan w:val="2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  <w:i/>
              </w:rPr>
            </w:pPr>
            <w:r w:rsidRPr="00C8632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268</w:t>
            </w:r>
          </w:p>
        </w:tc>
      </w:tr>
      <w:tr w:rsidR="0061108F" w:rsidRPr="0064078D" w:rsidTr="00E07726">
        <w:trPr>
          <w:trHeight w:val="481"/>
          <w:jc w:val="center"/>
        </w:trPr>
        <w:tc>
          <w:tcPr>
            <w:tcW w:w="4255" w:type="dxa"/>
            <w:gridSpan w:val="2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6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sz w:val="22"/>
                <w:szCs w:val="22"/>
              </w:rPr>
              <w:t>693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884</w:t>
            </w:r>
          </w:p>
        </w:tc>
        <w:tc>
          <w:tcPr>
            <w:tcW w:w="992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884</w:t>
            </w:r>
          </w:p>
        </w:tc>
        <w:tc>
          <w:tcPr>
            <w:tcW w:w="1134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884</w:t>
            </w:r>
          </w:p>
        </w:tc>
        <w:tc>
          <w:tcPr>
            <w:tcW w:w="1276" w:type="dxa"/>
            <w:vAlign w:val="center"/>
          </w:tcPr>
          <w:p w:rsidR="0061108F" w:rsidRPr="00C86329" w:rsidRDefault="0061108F" w:rsidP="00E07726">
            <w:pPr>
              <w:tabs>
                <w:tab w:val="left" w:pos="4500"/>
                <w:tab w:val="left" w:pos="9180"/>
                <w:tab w:val="left" w:pos="9360"/>
              </w:tabs>
              <w:ind w:firstLine="52"/>
              <w:rPr>
                <w:bCs/>
              </w:rPr>
            </w:pPr>
            <w:r w:rsidRPr="00C86329">
              <w:rPr>
                <w:bCs/>
                <w:sz w:val="22"/>
                <w:szCs w:val="22"/>
              </w:rPr>
              <w:t>3345</w:t>
            </w:r>
          </w:p>
        </w:tc>
      </w:tr>
    </w:tbl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08F" w:rsidRDefault="0061108F" w:rsidP="00EB559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Учебно-методическое обеспечение реализации</w:t>
      </w:r>
    </w:p>
    <w:p w:rsidR="0061108F" w:rsidRDefault="0061108F" w:rsidP="00F85F8B">
      <w:pPr>
        <w:pStyle w:val="BodyTextIndent"/>
        <w:spacing w:after="0"/>
        <w:ind w:left="0" w:firstLine="454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примерного учебного плана начального общего образования</w:t>
      </w:r>
    </w:p>
    <w:p w:rsidR="0061108F" w:rsidRPr="000036C2" w:rsidRDefault="0061108F" w:rsidP="00F85F8B">
      <w:pPr>
        <w:pStyle w:val="BodyTextIndent"/>
        <w:spacing w:after="0"/>
        <w:ind w:left="0" w:firstLine="454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На основании ст. 28 ФЗ «Об образовании в Российской Федерации» </w:t>
      </w:r>
      <w:r>
        <w:rPr>
          <w:sz w:val="28"/>
          <w:szCs w:val="28"/>
        </w:rPr>
        <w:t xml:space="preserve">   </w:t>
      </w:r>
      <w:r w:rsidRPr="000036C2">
        <w:rPr>
          <w:sz w:val="28"/>
          <w:szCs w:val="28"/>
        </w:rPr>
        <w:t>(от 29.12.2012 г. № 273 – ФЗ) определение списка учебников и учебных пособий в соответствии с утвержденным федеральным перечнем учебников относится к компетенции и ответственности образовательной организации.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Необходимо отметить, что при исполнении профессиональных обязанностей педагогические работники имеют право на выбор учебников, учебных пособий, материалов или иных средств обучения и воспитания в соответствии с образовательной программой и в порядке, установленном законодательством об образовании (п.4 ч.3 ст.47 Федерального закона от 29 декабря 2012 г. № 273-ФЗ «Об образовании в Российской Федерации»).</w:t>
      </w:r>
    </w:p>
    <w:p w:rsidR="0061108F" w:rsidRDefault="0061108F" w:rsidP="009A1F9F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 2015-2016 учебном году список учебников и учебных пособий определяется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 «Об утверждении федерального перечня учебников, рекомендуемых при реализации имеющих государственную аккредитацию программ начального общего, основного общего, среднего общего образования»).</w:t>
      </w:r>
      <w:r>
        <w:rPr>
          <w:sz w:val="28"/>
          <w:szCs w:val="28"/>
        </w:rPr>
        <w:t xml:space="preserve"> </w:t>
      </w:r>
    </w:p>
    <w:p w:rsidR="0061108F" w:rsidRPr="000036C2" w:rsidRDefault="0061108F" w:rsidP="009A1F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C2">
        <w:rPr>
          <w:sz w:val="28"/>
          <w:szCs w:val="28"/>
        </w:rPr>
        <w:t>ри  выборе учебно-методических комплектов общеобразовательному учреждению необходимо учитывать:</w:t>
      </w:r>
    </w:p>
    <w:p w:rsidR="0061108F" w:rsidRDefault="0061108F" w:rsidP="00EB5595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возможность реализации деятельностной (развивающей) модели обучения;</w:t>
      </w:r>
    </w:p>
    <w:p w:rsidR="0061108F" w:rsidRPr="000036C2" w:rsidRDefault="0061108F" w:rsidP="00EB5595">
      <w:pPr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гарантированность достижения результатов освоения основной образовательной программы начального общего образования (личностных, метапредметных, предметных).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 2015-2016 учебном году </w:t>
      </w:r>
      <w:r>
        <w:rPr>
          <w:sz w:val="28"/>
          <w:szCs w:val="28"/>
        </w:rPr>
        <w:t>п</w:t>
      </w:r>
      <w:r w:rsidRPr="000036C2">
        <w:rPr>
          <w:sz w:val="28"/>
          <w:szCs w:val="28"/>
        </w:rPr>
        <w:t>ри определении списка учебников и учебных пособий образовательным организациям следует руководствоваться следующими рекомендациями: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1. Организации, осуществляющие образовательную деятельность по основным общеобразовательным программам, </w:t>
      </w:r>
      <w:r w:rsidRPr="000036C2">
        <w:rPr>
          <w:b/>
          <w:i/>
          <w:sz w:val="28"/>
          <w:szCs w:val="28"/>
        </w:rPr>
        <w:t>вправе в течение пяти лет использовать в образовательной деятельности приобретенные до вступления в силу Приказа</w:t>
      </w:r>
      <w:r w:rsidRPr="000036C2">
        <w:rPr>
          <w:sz w:val="28"/>
          <w:szCs w:val="28"/>
        </w:rPr>
        <w:t xml:space="preserve"> Минобрнауки России от 31 марта 2014 г. № 253 учебники из федеральных перечней учебников, рекомендованных (допущенных) Министерством образования и науки РФ к использованию в образовательном процессе в образовательных организациях на 2013 – 2014 учебный год, утвержденных приказом Министерства образования и науки РФ от 19 декабря 2012 г. № 1067.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2. Если основная образовательная программа общеобразовательной организации предусматривает использование учебников, не включенных в федеральный перечень, учащиеся </w:t>
      </w:r>
      <w:r w:rsidRPr="000036C2">
        <w:rPr>
          <w:b/>
          <w:i/>
          <w:sz w:val="28"/>
          <w:szCs w:val="28"/>
        </w:rPr>
        <w:t>имеют возможность завершить изучение предмета с использованием учебников, приобретенных ранее</w:t>
      </w:r>
      <w:r w:rsidRPr="000036C2">
        <w:rPr>
          <w:sz w:val="28"/>
          <w:szCs w:val="28"/>
        </w:rPr>
        <w:t xml:space="preserve"> (письмо Министерства образования и молодежной политики Ставропольского края от 02.06.2014 г. № 02-19/5126).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3. Образовательным организациям, в которых </w:t>
      </w:r>
      <w:r w:rsidRPr="000036C2">
        <w:rPr>
          <w:b/>
          <w:i/>
          <w:sz w:val="28"/>
          <w:szCs w:val="28"/>
        </w:rPr>
        <w:t>обучение в начальных классах осуществляется по системе Л.В. Занкова, УМК «Школа 2100» и другим учебникам, не вошедшим в федеральные перечень, рекомендуется сохранить линию до конца обучения в начальной школе.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При этом возможно использование учебников и учебных пособий, приобретенных ранее. 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0036C2">
        <w:rPr>
          <w:sz w:val="28"/>
          <w:szCs w:val="28"/>
        </w:rPr>
        <w:t xml:space="preserve">При отсутствии возможности приобретения учебников по УМК «Школа 2100» и системе Л.В. Занкова целесообразно использование учебников по УМК «Перспективная начальная школа» (издательство «Академкнига/учебник) и «Начальная школа </w:t>
      </w:r>
      <w:r w:rsidRPr="000036C2">
        <w:rPr>
          <w:rStyle w:val="Strong"/>
          <w:b w:val="0"/>
          <w:bCs/>
          <w:sz w:val="28"/>
          <w:szCs w:val="28"/>
        </w:rPr>
        <w:t>XXI века» (издательство «Вентана-Граф»), наиболее сходных по методическим подходам к реализации содержания учебных предметов в образовательном процессе начальной школы (с учетом внесения необходимых корректировок в тематическое планирование по учебным предметам).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rStyle w:val="Strong"/>
          <w:b w:val="0"/>
          <w:bCs/>
          <w:sz w:val="28"/>
          <w:szCs w:val="28"/>
        </w:rPr>
      </w:pPr>
      <w:r w:rsidRPr="000036C2">
        <w:rPr>
          <w:sz w:val="28"/>
          <w:szCs w:val="28"/>
        </w:rPr>
        <w:t xml:space="preserve">4. </w:t>
      </w:r>
      <w:r w:rsidRPr="000036C2">
        <w:rPr>
          <w:rStyle w:val="Strong"/>
          <w:b w:val="0"/>
          <w:bCs/>
          <w:sz w:val="28"/>
          <w:szCs w:val="28"/>
        </w:rPr>
        <w:t xml:space="preserve">В случае если </w:t>
      </w:r>
      <w:r w:rsidRPr="000036C2">
        <w:rPr>
          <w:rStyle w:val="Strong"/>
          <w:b w:val="0"/>
          <w:bCs/>
          <w:i/>
          <w:sz w:val="28"/>
          <w:szCs w:val="28"/>
        </w:rPr>
        <w:t>обучение в 1-3 классах осуществлялось по учебникам, входящим в федеральный перечень</w:t>
      </w:r>
      <w:r w:rsidRPr="000036C2">
        <w:rPr>
          <w:rStyle w:val="Strong"/>
          <w:b w:val="0"/>
          <w:bCs/>
          <w:sz w:val="28"/>
          <w:szCs w:val="28"/>
        </w:rPr>
        <w:t xml:space="preserve">, следует завершить предметную линию по реализуемому учебно-методическому комплекту. </w:t>
      </w:r>
      <w:r w:rsidRPr="000036C2">
        <w:rPr>
          <w:rStyle w:val="Strong"/>
          <w:bCs/>
          <w:i/>
          <w:sz w:val="28"/>
          <w:szCs w:val="28"/>
        </w:rPr>
        <w:t>Нецелесообразно переходить на другие УМК</w:t>
      </w:r>
      <w:r w:rsidRPr="000036C2">
        <w:rPr>
          <w:rStyle w:val="Strong"/>
          <w:b w:val="0"/>
          <w:bCs/>
          <w:sz w:val="28"/>
          <w:szCs w:val="28"/>
        </w:rPr>
        <w:t xml:space="preserve">, такой переход полностью нарушает преемственность предметной линии (на содержательном, методическом, технологическом, результативном уровнях) по всем учебным курсам, которые были изучены ранее. 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5. Наряду с учебниками в образовательной деятельности могут использоваться учебные издания, являющиеся учебными пособиями.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Перечень организаций, осуществляющих издание учебных пособий, которые допускаются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аккредитацию, утвержден приказом Минобрнауки  России от 14 декабря 2009 г. № 729, с изменениями, утвержденными приказом Минобрнауки России от 13 января 2011 г. № 2.</w:t>
      </w:r>
    </w:p>
    <w:p w:rsidR="0061108F" w:rsidRPr="000036C2" w:rsidRDefault="0061108F" w:rsidP="00F85F8B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Федеральные перечни учебников и перечень организаций, осуществляющих издание учебных пособий, которые допускаются к использованию в образовательной деятельности, размещены на сайте Минобрнауки России: </w:t>
      </w:r>
      <w:hyperlink r:id="rId9" w:history="1"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mon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gov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  <w:u w:val="single"/>
        </w:rPr>
        <w:t xml:space="preserve">. </w:t>
      </w:r>
    </w:p>
    <w:p w:rsidR="0061108F" w:rsidRDefault="0061108F" w:rsidP="00A85471">
      <w:pPr>
        <w:shd w:val="clear" w:color="auto" w:fill="FFFFFF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6. При комплектовании фондов школьных библиотек на следующий учебный год образовательным организациям необходимо обратить внимание на следующие моменты:</w:t>
      </w:r>
    </w:p>
    <w:p w:rsidR="0061108F" w:rsidRDefault="0061108F" w:rsidP="00A85471">
      <w:pPr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выбор учебников определяется содержанием основной образовательной программы, реализуемой школой;</w:t>
      </w:r>
    </w:p>
    <w:p w:rsidR="0061108F" w:rsidRPr="000036C2" w:rsidRDefault="0061108F" w:rsidP="00A85471">
      <w:pPr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Нормативные документы при определении списка </w:t>
      </w:r>
    </w:p>
    <w:p w:rsidR="0061108F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учебников и учебных пособий </w:t>
      </w:r>
    </w:p>
    <w:p w:rsidR="0061108F" w:rsidRPr="000036C2" w:rsidRDefault="0061108F" w:rsidP="00F85F8B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451895">
      <w:pPr>
        <w:numPr>
          <w:ilvl w:val="0"/>
          <w:numId w:val="2"/>
        </w:numPr>
        <w:tabs>
          <w:tab w:val="clear" w:pos="1068"/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закон от 29.12.2013 №273-ФЗ (ред. от 23.07.2013) «Об образовании в Российской Федерации».</w:t>
      </w:r>
    </w:p>
    <w:p w:rsidR="0061108F" w:rsidRPr="000036C2" w:rsidRDefault="0061108F" w:rsidP="00F85F8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(от 31 марта 2014 г. № 253).</w:t>
      </w:r>
    </w:p>
    <w:p w:rsidR="0061108F" w:rsidRPr="000036C2" w:rsidRDefault="0061108F" w:rsidP="00F85F8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Письмо Министерства образования и науки Российской Федерации «О федеральном перечне учебников» (от 29 апреля 2014 г. № 08-548).</w:t>
      </w:r>
    </w:p>
    <w:p w:rsidR="0061108F" w:rsidRPr="000036C2" w:rsidRDefault="0061108F" w:rsidP="00F85F8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Письмо Министерства образования и молодежной политики Ставропольского края «Об обеспечении учебниками в 2014-2015 учебном году (от 02.06. 2014 г. № 02 – 19/5126).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F85F8B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Организация внеурочной деятельности</w:t>
      </w:r>
    </w:p>
    <w:p w:rsidR="0061108F" w:rsidRPr="000036C2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обще-интеллектуальное,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</w:t>
      </w:r>
      <w:r>
        <w:rPr>
          <w:sz w:val="28"/>
          <w:szCs w:val="28"/>
        </w:rPr>
        <w:t>венно полезные практики и др</w:t>
      </w:r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К основным </w:t>
      </w:r>
      <w:r w:rsidRPr="003D42BB">
        <w:rPr>
          <w:i/>
          <w:sz w:val="28"/>
          <w:szCs w:val="28"/>
        </w:rPr>
        <w:t>моделям</w:t>
      </w:r>
      <w:r w:rsidRPr="000036C2">
        <w:rPr>
          <w:sz w:val="28"/>
          <w:szCs w:val="28"/>
        </w:rPr>
        <w:t xml:space="preserve"> реализации внеурочной деятельности относятся:</w:t>
      </w:r>
    </w:p>
    <w:p w:rsidR="0061108F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61108F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модель «школы полного дня»</w:t>
      </w:r>
      <w:r w:rsidRPr="000036C2">
        <w:rPr>
          <w:sz w:val="28"/>
          <w:szCs w:val="28"/>
        </w:rPr>
        <w:t>;</w:t>
      </w:r>
    </w:p>
    <w:p w:rsidR="0061108F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оптимизационная модель (на основе оптимизации всех внутренних ресурсов образовательного учреждения);</w:t>
      </w:r>
    </w:p>
    <w:p w:rsidR="0061108F" w:rsidRPr="000036C2" w:rsidRDefault="0061108F" w:rsidP="003D1B87">
      <w:pPr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инновационно-образовательная модель.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Внеурочная деятельность может осуществляться через: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организацию деятельности групп продленного дня;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61108F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61108F" w:rsidRPr="000036C2" w:rsidRDefault="0061108F" w:rsidP="00CC7CFA">
      <w:pPr>
        <w:numPr>
          <w:ilvl w:val="0"/>
          <w:numId w:val="40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036C2">
        <w:rPr>
          <w:sz w:val="28"/>
          <w:szCs w:val="28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При организации внеурочной деятельности обучающихся образовательной организацией могут использоваться возможности образовательных учреждений дополнительного образования детей, организаций культуры и спорта. 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 структуру основной образовательной программы начального общего образования включен план внеурочной деятельности. План внеурочной деятельности образовательной организации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</w:t>
      </w:r>
      <w:r>
        <w:rPr>
          <w:sz w:val="28"/>
          <w:szCs w:val="28"/>
        </w:rPr>
        <w:t xml:space="preserve">     </w:t>
      </w:r>
      <w:r w:rsidRPr="000036C2">
        <w:rPr>
          <w:sz w:val="28"/>
          <w:szCs w:val="28"/>
        </w:rPr>
        <w:t>за четыре года обучения) с учетом интересов обучающихся и возможностей образовательной организации.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61108F" w:rsidRDefault="0061108F" w:rsidP="00F85F8B">
      <w:pPr>
        <w:ind w:firstLine="708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08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Примерный план внеурочной деятельности </w:t>
      </w:r>
    </w:p>
    <w:p w:rsidR="0061108F" w:rsidRPr="000036C2" w:rsidRDefault="0061108F" w:rsidP="00F85F8B">
      <w:pPr>
        <w:ind w:firstLine="708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___________________________________________________________</w:t>
      </w:r>
    </w:p>
    <w:p w:rsidR="0061108F" w:rsidRPr="001A09A5" w:rsidRDefault="0061108F" w:rsidP="00F85F8B">
      <w:pPr>
        <w:ind w:firstLine="708"/>
        <w:jc w:val="center"/>
      </w:pPr>
      <w:r w:rsidRPr="001A09A5">
        <w:t>(образовательное учреждение)</w:t>
      </w:r>
    </w:p>
    <w:p w:rsidR="0061108F" w:rsidRPr="000036C2" w:rsidRDefault="0061108F" w:rsidP="00F85F8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3870"/>
        <w:gridCol w:w="455"/>
        <w:gridCol w:w="592"/>
        <w:gridCol w:w="699"/>
        <w:gridCol w:w="683"/>
      </w:tblGrid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1A09A5">
            <w:pPr>
              <w:ind w:firstLine="41"/>
              <w:jc w:val="center"/>
              <w:rPr>
                <w:b/>
                <w:bCs/>
                <w:sz w:val="28"/>
                <w:szCs w:val="28"/>
              </w:rPr>
            </w:pPr>
            <w:r w:rsidRPr="000036C2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870" w:type="dxa"/>
          </w:tcPr>
          <w:p w:rsidR="0061108F" w:rsidRPr="000036C2" w:rsidRDefault="0061108F" w:rsidP="001A09A5">
            <w:pPr>
              <w:jc w:val="center"/>
              <w:rPr>
                <w:b/>
                <w:bCs/>
                <w:sz w:val="28"/>
                <w:szCs w:val="28"/>
              </w:rPr>
            </w:pPr>
            <w:r w:rsidRPr="000036C2">
              <w:rPr>
                <w:b/>
                <w:bCs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2429" w:type="dxa"/>
            <w:gridSpan w:val="4"/>
          </w:tcPr>
          <w:p w:rsidR="0061108F" w:rsidRPr="000036C2" w:rsidRDefault="0061108F" w:rsidP="001A09A5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0036C2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36C2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социальное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2890" w:type="dxa"/>
          </w:tcPr>
          <w:p w:rsidR="0061108F" w:rsidRPr="000036C2" w:rsidRDefault="0061108F" w:rsidP="00E07726">
            <w:pPr>
              <w:jc w:val="both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870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6760" w:type="dxa"/>
            <w:gridSpan w:val="2"/>
          </w:tcPr>
          <w:p w:rsidR="0061108F" w:rsidRPr="000036C2" w:rsidRDefault="0061108F" w:rsidP="001A09A5">
            <w:pPr>
              <w:jc w:val="right"/>
              <w:rPr>
                <w:sz w:val="28"/>
                <w:szCs w:val="28"/>
              </w:rPr>
            </w:pPr>
            <w:r w:rsidRPr="000036C2">
              <w:rPr>
                <w:sz w:val="28"/>
                <w:szCs w:val="28"/>
              </w:rPr>
              <w:t>Всего по классам</w:t>
            </w:r>
          </w:p>
        </w:tc>
        <w:tc>
          <w:tcPr>
            <w:tcW w:w="2429" w:type="dxa"/>
            <w:gridSpan w:val="4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0036C2" w:rsidTr="00A93CE6">
        <w:trPr>
          <w:jc w:val="center"/>
        </w:trPr>
        <w:tc>
          <w:tcPr>
            <w:tcW w:w="6760" w:type="dxa"/>
            <w:gridSpan w:val="2"/>
          </w:tcPr>
          <w:p w:rsidR="0061108F" w:rsidRPr="001A09A5" w:rsidRDefault="0061108F" w:rsidP="001A09A5">
            <w:pPr>
              <w:jc w:val="right"/>
              <w:rPr>
                <w:b/>
                <w:sz w:val="28"/>
                <w:szCs w:val="28"/>
              </w:rPr>
            </w:pPr>
            <w:r w:rsidRPr="001A09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29" w:type="dxa"/>
            <w:gridSpan w:val="4"/>
          </w:tcPr>
          <w:p w:rsidR="0061108F" w:rsidRPr="000036C2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08F" w:rsidRDefault="0061108F" w:rsidP="00F85F8B">
      <w:pPr>
        <w:ind w:firstLine="708"/>
        <w:jc w:val="both"/>
        <w:rPr>
          <w:sz w:val="28"/>
          <w:szCs w:val="28"/>
        </w:rPr>
      </w:pP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 необходимости в данный план можно включить дополнительные графы, отражающие:</w:t>
      </w:r>
    </w:p>
    <w:p w:rsidR="0061108F" w:rsidRDefault="0061108F" w:rsidP="008D229D">
      <w:pPr>
        <w:numPr>
          <w:ilvl w:val="0"/>
          <w:numId w:val="41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источники финансирования (бюджетное, внебюджетное); </w:t>
      </w:r>
    </w:p>
    <w:p w:rsidR="0061108F" w:rsidRDefault="0061108F" w:rsidP="008D229D">
      <w:pPr>
        <w:numPr>
          <w:ilvl w:val="0"/>
          <w:numId w:val="41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учреждения (организации), обеспечивающие реализацию внеурочной деятельности;</w:t>
      </w:r>
    </w:p>
    <w:p w:rsidR="0061108F" w:rsidRPr="000036C2" w:rsidRDefault="0061108F" w:rsidP="008D229D">
      <w:pPr>
        <w:numPr>
          <w:ilvl w:val="0"/>
          <w:numId w:val="41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выполнение социального заказа субъектов образовательного процесса на внеурочную деятельность и т.д.</w:t>
      </w:r>
    </w:p>
    <w:p w:rsidR="0061108F" w:rsidRPr="000036C2" w:rsidRDefault="0061108F" w:rsidP="00232CB8">
      <w:pPr>
        <w:ind w:firstLine="708"/>
        <w:jc w:val="both"/>
        <w:rPr>
          <w:sz w:val="28"/>
          <w:szCs w:val="28"/>
        </w:rPr>
      </w:pPr>
    </w:p>
    <w:p w:rsidR="0061108F" w:rsidRPr="000036C2" w:rsidRDefault="0061108F" w:rsidP="00232CB8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Кроме плана внеурочной деятельности, проектируемого на все образовательное учреждение, целесообразно использовать:</w:t>
      </w:r>
    </w:p>
    <w:p w:rsidR="0061108F" w:rsidRDefault="0061108F" w:rsidP="00D05B05">
      <w:pPr>
        <w:numPr>
          <w:ilvl w:val="0"/>
          <w:numId w:val="42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индивидуальную карту занятости обучающегося во внеурочной деятельности;</w:t>
      </w:r>
    </w:p>
    <w:p w:rsidR="0061108F" w:rsidRPr="000036C2" w:rsidRDefault="0061108F" w:rsidP="00D05B05">
      <w:pPr>
        <w:numPr>
          <w:ilvl w:val="0"/>
          <w:numId w:val="42"/>
        </w:numPr>
        <w:jc w:val="both"/>
        <w:rPr>
          <w:sz w:val="28"/>
          <w:szCs w:val="28"/>
        </w:rPr>
      </w:pPr>
      <w:r w:rsidRPr="000036C2">
        <w:rPr>
          <w:sz w:val="28"/>
          <w:szCs w:val="28"/>
        </w:rPr>
        <w:t>общую карту занятости обучающихся класса во внеурочной деятельности.</w:t>
      </w:r>
    </w:p>
    <w:p w:rsidR="0061108F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Данные инструменты не только естественным образом обеспечивают создание плана внеурочной деятельности образовательной организации, но и создают предпосылки для проектирования индивидуальных образовательных маршрутов обучающихся, включающих, в том числе, и их внеурочную деятельность.</w:t>
      </w:r>
    </w:p>
    <w:p w:rsidR="0061108F" w:rsidRDefault="0061108F" w:rsidP="00F85F8B">
      <w:pPr>
        <w:ind w:firstLine="708"/>
        <w:jc w:val="both"/>
        <w:rPr>
          <w:sz w:val="28"/>
          <w:szCs w:val="28"/>
        </w:rPr>
      </w:pPr>
    </w:p>
    <w:p w:rsidR="0061108F" w:rsidRPr="00610AFC" w:rsidRDefault="0061108F" w:rsidP="00F85F8B">
      <w:pPr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Индивидуальная карта занятости обучающегося _______________класса</w:t>
      </w:r>
    </w:p>
    <w:p w:rsidR="0061108F" w:rsidRPr="00610AFC" w:rsidRDefault="0061108F" w:rsidP="00F85F8B">
      <w:pPr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_________________________________________________________________</w:t>
      </w:r>
    </w:p>
    <w:p w:rsidR="0061108F" w:rsidRPr="00610AFC" w:rsidRDefault="0061108F" w:rsidP="00F85F8B">
      <w:pPr>
        <w:jc w:val="center"/>
        <w:rPr>
          <w:sz w:val="28"/>
          <w:szCs w:val="28"/>
        </w:rPr>
      </w:pPr>
      <w:r w:rsidRPr="00610AFC">
        <w:rPr>
          <w:sz w:val="28"/>
          <w:szCs w:val="28"/>
        </w:rPr>
        <w:t>(Фамилия, Имя, Отчество)</w:t>
      </w:r>
    </w:p>
    <w:p w:rsidR="0061108F" w:rsidRPr="00610AFC" w:rsidRDefault="0061108F" w:rsidP="00F85F8B">
      <w:pPr>
        <w:ind w:firstLine="708"/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во внеурочной деятельности</w:t>
      </w:r>
    </w:p>
    <w:tbl>
      <w:tblPr>
        <w:tblW w:w="0" w:type="auto"/>
        <w:jc w:val="center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2223"/>
        <w:gridCol w:w="1935"/>
        <w:gridCol w:w="405"/>
        <w:gridCol w:w="540"/>
        <w:gridCol w:w="543"/>
        <w:gridCol w:w="528"/>
      </w:tblGrid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98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223" w:type="dxa"/>
          </w:tcPr>
          <w:p w:rsidR="0061108F" w:rsidRPr="00610AFC" w:rsidRDefault="0061108F" w:rsidP="00982836">
            <w:pPr>
              <w:ind w:firstLine="42"/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935" w:type="dxa"/>
          </w:tcPr>
          <w:p w:rsidR="0061108F" w:rsidRPr="00610AFC" w:rsidRDefault="0061108F" w:rsidP="0098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98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Общий объем (в час.)</w:t>
            </w: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10AFC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социальное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</w:tcPr>
          <w:p w:rsidR="0061108F" w:rsidRPr="00610AFC" w:rsidRDefault="0061108F" w:rsidP="00E07726">
            <w:pPr>
              <w:jc w:val="both"/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22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7351" w:type="dxa"/>
            <w:gridSpan w:val="3"/>
          </w:tcPr>
          <w:p w:rsidR="0061108F" w:rsidRPr="00610AFC" w:rsidRDefault="0061108F" w:rsidP="00E07726">
            <w:pPr>
              <w:jc w:val="right"/>
              <w:rPr>
                <w:b/>
                <w:sz w:val="28"/>
                <w:szCs w:val="28"/>
              </w:rPr>
            </w:pPr>
            <w:r w:rsidRPr="00610A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E07726">
            <w:pPr>
              <w:jc w:val="center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  <w:vMerge w:val="restart"/>
          </w:tcPr>
          <w:p w:rsidR="0061108F" w:rsidRPr="00610AFC" w:rsidRDefault="0061108F" w:rsidP="00E07726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В том числе:</w:t>
            </w:r>
          </w:p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1108F" w:rsidRPr="00610AFC" w:rsidRDefault="0061108F" w:rsidP="00E07726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61108F" w:rsidRPr="00610AFC" w:rsidRDefault="0061108F" w:rsidP="00982836">
            <w:pPr>
              <w:jc w:val="both"/>
              <w:rPr>
                <w:b/>
                <w:bCs/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за счет внебюджетных средств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108F" w:rsidRPr="00610AFC" w:rsidTr="00BD4E2A">
        <w:trPr>
          <w:jc w:val="center"/>
        </w:trPr>
        <w:tc>
          <w:tcPr>
            <w:tcW w:w="3193" w:type="dxa"/>
            <w:vMerge/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:rsidR="0061108F" w:rsidRPr="00610AFC" w:rsidRDefault="0061108F" w:rsidP="00982836">
            <w:pPr>
              <w:rPr>
                <w:sz w:val="28"/>
                <w:szCs w:val="28"/>
              </w:rPr>
            </w:pPr>
            <w:r w:rsidRPr="00610AFC">
              <w:rPr>
                <w:sz w:val="28"/>
                <w:szCs w:val="28"/>
              </w:rPr>
              <w:t>за счет бюджетного финансирования</w:t>
            </w:r>
          </w:p>
        </w:tc>
        <w:tc>
          <w:tcPr>
            <w:tcW w:w="2016" w:type="dxa"/>
            <w:gridSpan w:val="4"/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61108F" w:rsidRPr="00610AFC" w:rsidRDefault="0061108F" w:rsidP="00BD4E2A">
      <w:pPr>
        <w:ind w:firstLine="708"/>
        <w:jc w:val="center"/>
        <w:rPr>
          <w:b/>
          <w:bCs/>
        </w:rPr>
      </w:pPr>
    </w:p>
    <w:p w:rsidR="0061108F" w:rsidRPr="00610AFC" w:rsidRDefault="0061108F" w:rsidP="00BD4E2A">
      <w:pPr>
        <w:ind w:firstLine="708"/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Общая карта занятости обучающихся _____ класса</w:t>
      </w:r>
    </w:p>
    <w:p w:rsidR="0061108F" w:rsidRPr="00610AFC" w:rsidRDefault="0061108F" w:rsidP="00BD4E2A">
      <w:pPr>
        <w:ind w:firstLine="708"/>
        <w:jc w:val="center"/>
        <w:rPr>
          <w:b/>
          <w:bCs/>
          <w:sz w:val="28"/>
          <w:szCs w:val="28"/>
        </w:rPr>
      </w:pPr>
      <w:r w:rsidRPr="00610AFC">
        <w:rPr>
          <w:b/>
          <w:bCs/>
          <w:sz w:val="28"/>
          <w:szCs w:val="28"/>
        </w:rPr>
        <w:t>во внеурочной деятельности</w:t>
      </w:r>
    </w:p>
    <w:p w:rsidR="0061108F" w:rsidRPr="00610AFC" w:rsidRDefault="0061108F" w:rsidP="000470F1">
      <w:pPr>
        <w:tabs>
          <w:tab w:val="left" w:pos="567"/>
          <w:tab w:val="left" w:pos="851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"/>
        <w:tblW w:w="93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720"/>
        <w:gridCol w:w="720"/>
        <w:gridCol w:w="360"/>
        <w:gridCol w:w="690"/>
        <w:gridCol w:w="749"/>
        <w:gridCol w:w="1329"/>
        <w:gridCol w:w="1016"/>
        <w:gridCol w:w="1228"/>
      </w:tblGrid>
      <w:tr w:rsidR="0061108F" w:rsidRPr="00610AFC" w:rsidTr="00A93CE6">
        <w:trPr>
          <w:trHeight w:val="53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ФИО обучающегося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Направления внеурочной деятельности (в час)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Общий объем</w:t>
            </w:r>
          </w:p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(в час)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8F" w:rsidRPr="00610AFC" w:rsidRDefault="0061108F" w:rsidP="00E6693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61108F" w:rsidRPr="00610AFC" w:rsidTr="00610AFC">
        <w:trPr>
          <w:trHeight w:val="2603"/>
        </w:trPr>
        <w:tc>
          <w:tcPr>
            <w:tcW w:w="2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спортивно-оздоровительное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духовно-нравственное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социальное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232CB8">
            <w:pPr>
              <w:ind w:left="113"/>
            </w:pPr>
            <w:r w:rsidRPr="00610AFC">
              <w:t>общеинтеллектуальное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ind w:left="113"/>
              <w:jc w:val="center"/>
            </w:pPr>
            <w:r w:rsidRPr="00610AFC">
              <w:t>общекультурное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center"/>
            </w:pPr>
          </w:p>
          <w:p w:rsidR="0061108F" w:rsidRPr="00610AFC" w:rsidRDefault="0061108F" w:rsidP="00E07726">
            <w:pPr>
              <w:ind w:firstLine="708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07726">
            <w:pPr>
              <w:jc w:val="center"/>
            </w:pPr>
            <w:r w:rsidRPr="00610AFC">
              <w:t>за счет внебюджетных средств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1108F" w:rsidRPr="00610AFC" w:rsidRDefault="0061108F" w:rsidP="00E6693A">
            <w:pPr>
              <w:ind w:left="113"/>
              <w:jc w:val="center"/>
            </w:pPr>
            <w:r w:rsidRPr="00610AFC">
              <w:t>за счет бюджетного</w:t>
            </w:r>
          </w:p>
          <w:p w:rsidR="0061108F" w:rsidRPr="00610AFC" w:rsidRDefault="0061108F" w:rsidP="00E6693A">
            <w:pPr>
              <w:jc w:val="center"/>
            </w:pPr>
            <w:r w:rsidRPr="00610AFC">
              <w:t>финансирования</w:t>
            </w:r>
          </w:p>
        </w:tc>
      </w:tr>
      <w:tr w:rsidR="0061108F" w:rsidRPr="00610AFC" w:rsidTr="00A93CE6">
        <w:trPr>
          <w:trHeight w:val="28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108F" w:rsidRPr="00610AFC" w:rsidTr="00A93CE6">
        <w:trPr>
          <w:trHeight w:val="28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108F" w:rsidRPr="00610AFC" w:rsidTr="00A93CE6">
        <w:trPr>
          <w:trHeight w:val="28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6693A">
            <w:pPr>
              <w:ind w:firstLine="708"/>
              <w:jc w:val="right"/>
              <w:rPr>
                <w:b/>
                <w:bCs/>
                <w:sz w:val="28"/>
                <w:szCs w:val="28"/>
              </w:rPr>
            </w:pPr>
            <w:r w:rsidRPr="00610AF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08F" w:rsidRPr="00610AFC" w:rsidRDefault="0061108F" w:rsidP="00E07726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61108F" w:rsidRDefault="0061108F" w:rsidP="00F85F8B">
      <w:pPr>
        <w:ind w:firstLine="708"/>
        <w:jc w:val="both"/>
        <w:rPr>
          <w:sz w:val="28"/>
          <w:szCs w:val="28"/>
        </w:rPr>
      </w:pP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Выделение в индивидуальной и общей картах занятости количества часов, которое предоставляется за счет бюджетных и внебюджетных источников финансирования, необходимо для составления ежегодного мониторинга (показатели: «среднее количество часов в неделю внеаудиторной занятости на одного обучающегося за счет бюджетного финансирования», «среднее количество часов в неделю внеаудиторной занятости на одного обучающегося за счет внебюджетных средств»).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Заполнение индивидуальных карт целесообразнее всего выполнять родителям (законным представителям) обучающихся с периодичностью один раз в год и возможностью корректировки (при необходимости) во втором полугодии. Заполненные индивидуальные карты сдаются классному руководителю, который составляет общую карту занятости обучающихся класса во внеурочной деятельности.</w:t>
      </w:r>
    </w:p>
    <w:p w:rsidR="0061108F" w:rsidRPr="000036C2" w:rsidRDefault="0061108F" w:rsidP="00F85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поддержки</w:t>
      </w:r>
      <w:r w:rsidRPr="000036C2">
        <w:rPr>
          <w:sz w:val="28"/>
          <w:szCs w:val="28"/>
        </w:rPr>
        <w:t xml:space="preserve"> родителям (законным представителям) обучающихся в составлении индивидуальных карт, а также с целью формирования социального заказа образовательному учреждению на внеурочную деятельность</w:t>
      </w:r>
      <w:r>
        <w:rPr>
          <w:sz w:val="28"/>
          <w:szCs w:val="28"/>
        </w:rPr>
        <w:t>,</w:t>
      </w:r>
      <w:r w:rsidRPr="000036C2">
        <w:rPr>
          <w:sz w:val="28"/>
          <w:szCs w:val="28"/>
        </w:rPr>
        <w:t xml:space="preserve"> целесообразно подготовить сводную карту форм организации внеурочной деятельности, которые обеспечиваются как самим образовательным учреждением, так и его социальными партнерами на основе соответствующих соглашений (договоров).</w:t>
      </w:r>
    </w:p>
    <w:p w:rsidR="0061108F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1108F" w:rsidRPr="000036C2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Примерный перечень локальных актов образовательной </w:t>
      </w:r>
    </w:p>
    <w:p w:rsidR="0061108F" w:rsidRPr="000036C2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организации, обеспечивающей реализацию внеурочной деятельности</w:t>
      </w:r>
    </w:p>
    <w:p w:rsidR="0061108F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 в рамках ФГОС НОО</w:t>
      </w:r>
    </w:p>
    <w:p w:rsidR="0061108F" w:rsidRPr="000036C2" w:rsidRDefault="0061108F" w:rsidP="00F85F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1. Устав образовательного учреждения.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2. Правила внутреннего распорядка образовательного учреждения.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3. Договор образовательного учреждения с учредителем.</w:t>
      </w:r>
    </w:p>
    <w:p w:rsidR="0061108F" w:rsidRPr="000036C2" w:rsidRDefault="0061108F" w:rsidP="00F85F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4. Договор образовательного учреждения с родителями (законными представителями) обучающихся.</w:t>
      </w:r>
    </w:p>
    <w:p w:rsidR="0061108F" w:rsidRPr="000036C2" w:rsidRDefault="0061108F" w:rsidP="000470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 </w:t>
      </w:r>
      <w:r w:rsidRPr="000036C2">
        <w:rPr>
          <w:sz w:val="28"/>
          <w:szCs w:val="28"/>
        </w:rPr>
        <w:t>Положения о формах самоуправления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Договор о сотрудничестве общеобразовательного учреждения и учреждений дополнительного образования детей.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Pr="000036C2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ение о группе продленного дня («</w:t>
      </w:r>
      <w:r w:rsidRPr="000036C2">
        <w:rPr>
          <w:sz w:val="28"/>
          <w:szCs w:val="28"/>
        </w:rPr>
        <w:t>школ</w:t>
      </w:r>
      <w:r>
        <w:rPr>
          <w:sz w:val="28"/>
          <w:szCs w:val="28"/>
        </w:rPr>
        <w:t>е полного дня»</w:t>
      </w:r>
      <w:r w:rsidRPr="000036C2">
        <w:rPr>
          <w:sz w:val="28"/>
          <w:szCs w:val="28"/>
        </w:rPr>
        <w:t>).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 </w:t>
      </w:r>
      <w:r w:rsidRPr="000036C2">
        <w:rPr>
          <w:sz w:val="28"/>
          <w:szCs w:val="28"/>
        </w:rPr>
        <w:t>Должностные инструкции работников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036C2">
        <w:rPr>
          <w:sz w:val="28"/>
          <w:szCs w:val="28"/>
        </w:rPr>
        <w:t>Приказы об утверждении рабочих программ учебных курсов, дисциплин (модулей).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Положение о распределении стимулирующей части фонда оплаты труда работников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 </w:t>
      </w:r>
      <w:r w:rsidRPr="000036C2">
        <w:rPr>
          <w:sz w:val="28"/>
          <w:szCs w:val="28"/>
        </w:rPr>
        <w:t>Положение об оказании платных дополнительных образовательных услуг.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036C2">
        <w:rPr>
          <w:sz w:val="28"/>
          <w:szCs w:val="28"/>
        </w:rPr>
        <w:t>Положение об организации и проведении публичного отчета образовательного учреждения.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14. Положение об учебном кабинете.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15. Положение об информационно-библиотечном центре.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16. Положение о культурно-досуговом центре.</w:t>
      </w:r>
    </w:p>
    <w:p w:rsidR="0061108F" w:rsidRPr="000036C2" w:rsidRDefault="0061108F" w:rsidP="000470F1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6C2">
        <w:rPr>
          <w:sz w:val="28"/>
          <w:szCs w:val="28"/>
        </w:rPr>
        <w:t>17. Положение о физкультурно-оздоровительном центре.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Программно-методическое обеспечение организации</w:t>
      </w:r>
    </w:p>
    <w:p w:rsidR="0061108F" w:rsidRDefault="0061108F" w:rsidP="00F85F8B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 внеурочной деятельности обучающихся </w:t>
      </w:r>
    </w:p>
    <w:p w:rsidR="0061108F" w:rsidRDefault="0061108F" w:rsidP="000933C2">
      <w:pPr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на ступен</w:t>
      </w:r>
      <w:r>
        <w:rPr>
          <w:b/>
          <w:sz w:val="28"/>
          <w:szCs w:val="28"/>
        </w:rPr>
        <w:t>и начального общего образования</w:t>
      </w:r>
    </w:p>
    <w:p w:rsidR="0061108F" w:rsidRPr="000036C2" w:rsidRDefault="0061108F" w:rsidP="000933C2">
      <w:pPr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Григорьев Д.В.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Программы внеурочной деятельности. Игра. Досуговое общение: пособие для учителей общеобразовательных учреждений. - М.: Просвещение, 2011.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E33BD">
        <w:rPr>
          <w:sz w:val="28"/>
          <w:szCs w:val="28"/>
        </w:rPr>
        <w:t>Безруких М.М.</w:t>
      </w:r>
      <w:r w:rsidRPr="000036C2">
        <w:rPr>
          <w:sz w:val="28"/>
          <w:szCs w:val="28"/>
        </w:rPr>
        <w:t xml:space="preserve"> Все цвета, кроме черного / М.М.      Безруких. – М.:Вентана-Граф, 20</w:t>
      </w:r>
      <w:r>
        <w:rPr>
          <w:sz w:val="28"/>
          <w:szCs w:val="28"/>
        </w:rPr>
        <w:t>11</w:t>
      </w:r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E33BD">
        <w:rPr>
          <w:sz w:val="28"/>
          <w:szCs w:val="28"/>
        </w:rPr>
        <w:t>Васильева</w:t>
      </w:r>
      <w:r>
        <w:rPr>
          <w:sz w:val="28"/>
          <w:szCs w:val="28"/>
        </w:rPr>
        <w:t xml:space="preserve"> С.В.</w:t>
      </w:r>
      <w:r w:rsidRPr="001E33BD"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Основы светской этики. Учебник. – М.: Академкнига/Учебник,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1E33BD">
        <w:rPr>
          <w:sz w:val="28"/>
          <w:szCs w:val="28"/>
        </w:rPr>
        <w:t>Гин С.</w:t>
      </w:r>
      <w:r w:rsidRPr="000036C2">
        <w:rPr>
          <w:sz w:val="28"/>
          <w:szCs w:val="28"/>
        </w:rPr>
        <w:t xml:space="preserve"> «Мир логики», «Мир фантазии», «Мир      воображения», «Мир человека» /С. Гин. – М.: Вита-Пресс, 2014..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Григорьев </w:t>
      </w:r>
      <w:r w:rsidRPr="001E33BD">
        <w:rPr>
          <w:sz w:val="28"/>
          <w:szCs w:val="28"/>
        </w:rPr>
        <w:t>Д.В.</w:t>
      </w:r>
      <w:r w:rsidRPr="000036C2">
        <w:rPr>
          <w:sz w:val="28"/>
          <w:szCs w:val="28"/>
        </w:rPr>
        <w:t xml:space="preserve"> Внеурочная деятельность      школьников. Методический конструктор / Д.В. Григорьев, П.В.Степанов. - М.: Просвещение,     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1E33BD">
        <w:rPr>
          <w:sz w:val="28"/>
          <w:szCs w:val="28"/>
        </w:rPr>
        <w:t>Захарова О.А.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Математика в практических заданиях. Тетрадь для самостоятельной работы. – М.: Академкнига/Учебник,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1E33BD">
        <w:rPr>
          <w:sz w:val="28"/>
          <w:szCs w:val="28"/>
        </w:rPr>
        <w:t>Захарова О.А.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Практические задачи по математике. Тетрадь. – М.: Академкнига/Учебник, 2013.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1E33BD">
        <w:rPr>
          <w:sz w:val="28"/>
          <w:szCs w:val="28"/>
        </w:rPr>
        <w:t>Истомина Н.Б., Виноградова Е.П., Редько З.Б.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Учимся решать комбинаторные задачи. Тетрадь по математике. – Смоленск: Ассоциация ХХ</w:t>
      </w:r>
      <w:r w:rsidRPr="000036C2">
        <w:rPr>
          <w:sz w:val="28"/>
          <w:szCs w:val="28"/>
          <w:lang w:val="en-US"/>
        </w:rPr>
        <w:t>I</w:t>
      </w:r>
      <w:r w:rsidRPr="000036C2">
        <w:rPr>
          <w:sz w:val="28"/>
          <w:szCs w:val="28"/>
        </w:rPr>
        <w:t xml:space="preserve"> век, 2011.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/>
          <w:i/>
          <w:sz w:val="28"/>
          <w:szCs w:val="28"/>
        </w:rPr>
      </w:pPr>
      <w:r w:rsidRPr="001E33BD">
        <w:rPr>
          <w:sz w:val="28"/>
          <w:szCs w:val="28"/>
        </w:rPr>
        <w:t>Истомина Н</w:t>
      </w:r>
      <w:r w:rsidRPr="001E33BD">
        <w:rPr>
          <w:b/>
          <w:sz w:val="28"/>
          <w:szCs w:val="28"/>
        </w:rPr>
        <w:t>.</w:t>
      </w:r>
      <w:r w:rsidRPr="001E33BD">
        <w:rPr>
          <w:sz w:val="28"/>
          <w:szCs w:val="28"/>
        </w:rPr>
        <w:t>Б., Редько З.Б.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Математика. Наглядная геометрия. Тетрадь. ФГОС. – Издательство «Линка-Пресс», 2014.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Новицкая, М. Ю.</w:t>
      </w:r>
      <w:r w:rsidRPr="000036C2">
        <w:rPr>
          <w:sz w:val="28"/>
          <w:szCs w:val="28"/>
        </w:rPr>
        <w:t xml:space="preserve"> Введение в народоведение. Родная земля. 1–4 классы. Книга для учителя: методическое пособие. – М.: Дрофа. 2012.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Обухова</w:t>
      </w:r>
      <w:r w:rsidRPr="001E33BD">
        <w:rPr>
          <w:sz w:val="28"/>
          <w:szCs w:val="28"/>
        </w:rPr>
        <w:t xml:space="preserve"> Л. 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Тридцать уроков здоровья для первоклассников. Поурочное планирование: методическое пособие / Л. А. Обухова, </w:t>
      </w:r>
      <w:r w:rsidRPr="000036C2">
        <w:rPr>
          <w:sz w:val="28"/>
          <w:szCs w:val="28"/>
        </w:rPr>
        <w:br/>
        <w:t>Н. 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Лемяскина. – М.: Творческий центр «Сфера». 2011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Рубе</w:t>
      </w:r>
      <w:r w:rsidRPr="001E33BD">
        <w:rPr>
          <w:sz w:val="28"/>
          <w:szCs w:val="28"/>
        </w:rPr>
        <w:t xml:space="preserve"> В. А.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Зачем нужны налоги: учебное пособие для начальной школы / В. А. Рубе, Е. С. Шабельник. – М.: Вита Пресс. 2012</w:t>
      </w:r>
    </w:p>
    <w:p w:rsidR="0061108F" w:rsidRDefault="0061108F" w:rsidP="001534F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Сасова И. А. Экономика для младших школьников. 1</w:t>
      </w:r>
      <w:r>
        <w:rPr>
          <w:sz w:val="28"/>
          <w:szCs w:val="28"/>
        </w:rPr>
        <w:t>-4</w:t>
      </w:r>
      <w:r w:rsidRPr="001E33B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1E33BD">
        <w:rPr>
          <w:sz w:val="28"/>
          <w:szCs w:val="28"/>
        </w:rPr>
        <w:t>: пособие для учителя / И. А. Сасова, И. И. Нагуманова. – М.: Вита Пресс, 201</w:t>
      </w:r>
      <w:r>
        <w:rPr>
          <w:sz w:val="28"/>
          <w:szCs w:val="28"/>
        </w:rPr>
        <w:t>3</w:t>
      </w:r>
    </w:p>
    <w:p w:rsidR="0061108F" w:rsidRPr="001534FF" w:rsidRDefault="0061108F" w:rsidP="001534F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34FF">
        <w:rPr>
          <w:sz w:val="28"/>
          <w:szCs w:val="28"/>
        </w:rPr>
        <w:t>Сборник п</w:t>
      </w:r>
      <w:r>
        <w:rPr>
          <w:sz w:val="28"/>
          <w:szCs w:val="28"/>
        </w:rPr>
        <w:t>рограмм внеурочной деятельности</w:t>
      </w:r>
      <w:r w:rsidRPr="001534FF">
        <w:rPr>
          <w:sz w:val="28"/>
          <w:szCs w:val="28"/>
        </w:rPr>
        <w:t xml:space="preserve">: 1–4 классы / под </w:t>
      </w:r>
      <w:r>
        <w:rPr>
          <w:sz w:val="28"/>
          <w:szCs w:val="28"/>
        </w:rPr>
        <w:t>р</w:t>
      </w:r>
      <w:r w:rsidRPr="001534FF">
        <w:rPr>
          <w:sz w:val="28"/>
          <w:szCs w:val="28"/>
        </w:rPr>
        <w:t xml:space="preserve">ед. Н.Ф. Виноградовой. — М. : Вентана-Граф, 2011. </w:t>
      </w:r>
    </w:p>
    <w:p w:rsidR="0061108F" w:rsidRPr="001E33BD" w:rsidRDefault="0061108F" w:rsidP="001534FF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Семенов А. Л. Математика и информатика, 1 кл. / А. Л. Семенов, М. А. Посицельская. – М.: Просвещение, 2014</w:t>
      </w:r>
      <w:r>
        <w:rPr>
          <w:sz w:val="28"/>
          <w:szCs w:val="28"/>
        </w:rPr>
        <w:t>.</w:t>
      </w:r>
    </w:p>
    <w:p w:rsidR="0061108F" w:rsidRPr="001E33BD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rStyle w:val="c4c7"/>
          <w:sz w:val="28"/>
          <w:szCs w:val="28"/>
        </w:rPr>
        <w:t>Чуракова Н. А., Малаховская О.В. «Музей в твоем классе» (для 1- 6 классов) – М. Академкнига/Учебник, 201</w:t>
      </w:r>
      <w:r>
        <w:rPr>
          <w:rStyle w:val="c4c7"/>
          <w:sz w:val="28"/>
          <w:szCs w:val="28"/>
        </w:rPr>
        <w:t>4</w:t>
      </w:r>
      <w:r w:rsidRPr="001E33BD">
        <w:rPr>
          <w:rStyle w:val="c4c7"/>
          <w:sz w:val="28"/>
          <w:szCs w:val="28"/>
        </w:rPr>
        <w:t xml:space="preserve"> г.</w:t>
      </w:r>
    </w:p>
    <w:p w:rsidR="0061108F" w:rsidRPr="000036C2" w:rsidRDefault="0061108F" w:rsidP="00F85F8B">
      <w:pPr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E33BD">
        <w:rPr>
          <w:sz w:val="28"/>
          <w:szCs w:val="28"/>
        </w:rPr>
        <w:t>Чуракова Р.Г., Соломатин А.М., Янычева Г.В.</w:t>
      </w:r>
      <w:r w:rsidRPr="000036C2">
        <w:rPr>
          <w:i/>
          <w:sz w:val="28"/>
          <w:szCs w:val="28"/>
        </w:rPr>
        <w:t xml:space="preserve"> </w:t>
      </w:r>
      <w:r w:rsidRPr="000036C2">
        <w:rPr>
          <w:sz w:val="28"/>
          <w:szCs w:val="28"/>
        </w:rPr>
        <w:t>Организация внеурочной деятельности. Система «Перспективная начальная школа». – М.: Академкнига/Учебник, 201</w:t>
      </w:r>
      <w:r>
        <w:rPr>
          <w:sz w:val="28"/>
          <w:szCs w:val="28"/>
        </w:rPr>
        <w:t>4</w:t>
      </w:r>
      <w:r w:rsidRPr="000036C2">
        <w:rPr>
          <w:sz w:val="28"/>
          <w:szCs w:val="28"/>
        </w:rPr>
        <w:t>.</w:t>
      </w:r>
    </w:p>
    <w:p w:rsidR="0061108F" w:rsidRDefault="0061108F" w:rsidP="00F85F8B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 xml:space="preserve">Подготовка к итоговой аттестации обучающихся </w:t>
      </w:r>
    </w:p>
    <w:p w:rsidR="0061108F" w:rsidRDefault="0061108F" w:rsidP="00F85F8B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на ступени начального общего образования</w:t>
      </w:r>
    </w:p>
    <w:p w:rsidR="0061108F" w:rsidRPr="000036C2" w:rsidRDefault="0061108F" w:rsidP="00F85F8B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соответствии с Законом РФ «</w:t>
      </w:r>
      <w:r w:rsidRPr="000036C2">
        <w:rPr>
          <w:rStyle w:val="blk"/>
          <w:sz w:val="28"/>
          <w:szCs w:val="28"/>
        </w:rPr>
        <w:t>Об обр</w:t>
      </w:r>
      <w:r>
        <w:rPr>
          <w:rStyle w:val="blk"/>
          <w:sz w:val="28"/>
          <w:szCs w:val="28"/>
        </w:rPr>
        <w:t>азовании в Российской Федерации»</w:t>
      </w:r>
      <w:r w:rsidRPr="000036C2">
        <w:rPr>
          <w:rStyle w:val="blk"/>
          <w:sz w:val="28"/>
          <w:szCs w:val="28"/>
        </w:rPr>
        <w:t xml:space="preserve"> (п. 10-11 ч. 3 ст. 28)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и ответственности образовательной организации. Кроме того, в соответствии с требованиями настоящего Закона, индивидуальный учет результатов освоения обучающимися образовательных программ, также относится к компетенции и ответственности образовательной организации. </w:t>
      </w:r>
    </w:p>
    <w:p w:rsidR="0061108F" w:rsidRPr="000036C2" w:rsidRDefault="0061108F" w:rsidP="00F85F8B">
      <w:pPr>
        <w:ind w:firstLine="720"/>
        <w:jc w:val="both"/>
        <w:rPr>
          <w:rStyle w:val="blk"/>
          <w:sz w:val="28"/>
          <w:szCs w:val="28"/>
        </w:rPr>
      </w:pPr>
      <w:r w:rsidRPr="000036C2">
        <w:rPr>
          <w:rStyle w:val="blk"/>
          <w:sz w:val="28"/>
          <w:szCs w:val="28"/>
        </w:rPr>
        <w:t>Федеральный государственный образовательный стандарт определяет принципиально новые требования к результатам освоения основной образовательной программы начального общего образования: личностным, метапредметным и предметным. Именно уровень достижения данных результатов является показателем качества освоения образовательных программ обучающимися.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rStyle w:val="blk"/>
          <w:b/>
          <w:sz w:val="28"/>
          <w:szCs w:val="28"/>
        </w:rPr>
        <w:t>Итоговая оценка</w:t>
      </w:r>
      <w:r w:rsidRPr="000036C2">
        <w:rPr>
          <w:rStyle w:val="blk"/>
          <w:sz w:val="28"/>
          <w:szCs w:val="28"/>
        </w:rPr>
        <w:t xml:space="preserve"> качества освоения обучающимися основной образовательной программы начального общего образования согласно ФГОС НОО (п.13) осуществляется образовательным учреждением. </w:t>
      </w:r>
      <w:r w:rsidRPr="000036C2">
        <w:rPr>
          <w:sz w:val="28"/>
          <w:szCs w:val="28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b/>
          <w:sz w:val="28"/>
          <w:szCs w:val="28"/>
        </w:rPr>
        <w:t xml:space="preserve">Предметом </w:t>
      </w:r>
      <w:r w:rsidRPr="000036C2">
        <w:rPr>
          <w:sz w:val="28"/>
          <w:szCs w:val="28"/>
        </w:rPr>
        <w:t>итоговой оценки</w:t>
      </w:r>
      <w:r w:rsidRPr="000036C2">
        <w:rPr>
          <w:b/>
          <w:sz w:val="28"/>
          <w:szCs w:val="28"/>
        </w:rPr>
        <w:t xml:space="preserve"> </w:t>
      </w:r>
      <w:r w:rsidRPr="000036C2">
        <w:rPr>
          <w:sz w:val="28"/>
          <w:szCs w:val="28"/>
        </w:rPr>
        <w:t>освоения обучающимися основной образовательной программы начального общего образования</w:t>
      </w:r>
      <w:r w:rsidRPr="000036C2">
        <w:rPr>
          <w:b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должно быть достижение </w:t>
      </w:r>
      <w:r w:rsidRPr="000036C2">
        <w:rPr>
          <w:i/>
          <w:sz w:val="28"/>
          <w:szCs w:val="28"/>
        </w:rPr>
        <w:t>предметных</w:t>
      </w:r>
      <w:r w:rsidRPr="000036C2">
        <w:rPr>
          <w:sz w:val="28"/>
          <w:szCs w:val="28"/>
        </w:rPr>
        <w:t xml:space="preserve"> и </w:t>
      </w:r>
      <w:r w:rsidRPr="000036C2">
        <w:rPr>
          <w:i/>
          <w:sz w:val="28"/>
          <w:szCs w:val="28"/>
        </w:rPr>
        <w:t>метапредметных</w:t>
      </w:r>
      <w:r w:rsidRPr="000036C2">
        <w:rPr>
          <w:sz w:val="28"/>
          <w:szCs w:val="28"/>
        </w:rPr>
        <w:t xml:space="preserve"> результатов освоения основной образовательной программы начального общего образования. </w:t>
      </w:r>
    </w:p>
    <w:p w:rsidR="0061108F" w:rsidRPr="000036C2" w:rsidRDefault="0061108F" w:rsidP="00F85F8B">
      <w:pPr>
        <w:ind w:firstLine="720"/>
        <w:jc w:val="both"/>
        <w:rPr>
          <w:i/>
          <w:iCs/>
          <w:sz w:val="28"/>
          <w:szCs w:val="28"/>
        </w:rPr>
      </w:pPr>
      <w:r w:rsidRPr="000036C2">
        <w:rPr>
          <w:b/>
          <w:sz w:val="28"/>
          <w:szCs w:val="28"/>
        </w:rPr>
        <w:t xml:space="preserve">Составляющими </w:t>
      </w:r>
      <w:r w:rsidRPr="000036C2">
        <w:rPr>
          <w:sz w:val="28"/>
          <w:szCs w:val="28"/>
        </w:rPr>
        <w:t>итоговой оценки</w:t>
      </w:r>
      <w:r w:rsidRPr="000036C2">
        <w:rPr>
          <w:b/>
          <w:sz w:val="28"/>
          <w:szCs w:val="28"/>
        </w:rPr>
        <w:t xml:space="preserve"> </w:t>
      </w:r>
      <w:r w:rsidRPr="000036C2">
        <w:rPr>
          <w:sz w:val="28"/>
          <w:szCs w:val="28"/>
        </w:rPr>
        <w:t xml:space="preserve">являются </w:t>
      </w:r>
      <w:r w:rsidRPr="000036C2">
        <w:rPr>
          <w:i/>
          <w:iCs/>
          <w:sz w:val="28"/>
          <w:szCs w:val="28"/>
        </w:rPr>
        <w:t xml:space="preserve">накопленные оценки, </w:t>
      </w:r>
      <w:r w:rsidRPr="000036C2">
        <w:rPr>
          <w:sz w:val="28"/>
          <w:szCs w:val="28"/>
        </w:rPr>
        <w:t>характеризующие динамику индивидуальных образовательных достижений уча</w:t>
      </w:r>
      <w:r w:rsidRPr="000036C2">
        <w:rPr>
          <w:sz w:val="28"/>
          <w:szCs w:val="28"/>
        </w:rPr>
        <w:softHyphen/>
        <w:t xml:space="preserve">щихся, их продвижение в освоении планируемых результатов, и </w:t>
      </w:r>
      <w:r w:rsidRPr="000036C2">
        <w:rPr>
          <w:i/>
          <w:iCs/>
          <w:sz w:val="28"/>
          <w:szCs w:val="28"/>
        </w:rPr>
        <w:t>оценки за стандартизированные итоговые работы.</w:t>
      </w:r>
    </w:p>
    <w:p w:rsidR="0061108F" w:rsidRDefault="0061108F" w:rsidP="00F85F8B">
      <w:pPr>
        <w:ind w:firstLine="720"/>
        <w:jc w:val="center"/>
        <w:rPr>
          <w:b/>
          <w:iCs/>
          <w:sz w:val="28"/>
          <w:szCs w:val="28"/>
        </w:rPr>
      </w:pPr>
    </w:p>
    <w:p w:rsidR="0061108F" w:rsidRDefault="0061108F" w:rsidP="00F85F8B">
      <w:pPr>
        <w:ind w:firstLine="720"/>
        <w:jc w:val="center"/>
        <w:rPr>
          <w:b/>
          <w:iCs/>
          <w:sz w:val="28"/>
          <w:szCs w:val="28"/>
        </w:rPr>
      </w:pPr>
      <w:r w:rsidRPr="000036C2">
        <w:rPr>
          <w:b/>
          <w:iCs/>
          <w:sz w:val="28"/>
          <w:szCs w:val="28"/>
        </w:rPr>
        <w:t>Оценка предметных результатов</w:t>
      </w:r>
    </w:p>
    <w:p w:rsidR="0061108F" w:rsidRDefault="0061108F" w:rsidP="00F85F8B">
      <w:pPr>
        <w:ind w:firstLine="720"/>
        <w:jc w:val="center"/>
        <w:rPr>
          <w:b/>
          <w:iCs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Итоговая оценка предметных результатов осуществляется по результатам выполнения предметных контрольных работ. Целью </w:t>
      </w:r>
      <w:r w:rsidRPr="000036C2">
        <w:rPr>
          <w:b/>
          <w:i/>
          <w:sz w:val="28"/>
          <w:szCs w:val="28"/>
        </w:rPr>
        <w:t>итоговых контрольных работ по предметам</w:t>
      </w:r>
      <w:r w:rsidRPr="000036C2">
        <w:rPr>
          <w:sz w:val="28"/>
          <w:szCs w:val="28"/>
        </w:rPr>
        <w:t xml:space="preserve"> является оценка </w:t>
      </w:r>
      <w:r w:rsidRPr="000036C2">
        <w:rPr>
          <w:sz w:val="28"/>
          <w:szCs w:val="28"/>
          <w:u w:val="single"/>
        </w:rPr>
        <w:t>предметных результатов</w:t>
      </w:r>
      <w:r w:rsidRPr="000036C2">
        <w:rPr>
          <w:sz w:val="28"/>
          <w:szCs w:val="28"/>
        </w:rPr>
        <w:t xml:space="preserve">, т.е. способности обучающихся решать учебно-познавательные и учебно-практические задачи средствами учебных предметов. Содержание итоговой работы должно определяться содержанием и структурой планируемых результатов. </w:t>
      </w:r>
    </w:p>
    <w:p w:rsidR="0061108F" w:rsidRPr="000036C2" w:rsidRDefault="0061108F" w:rsidP="00F85F8B">
      <w:pPr>
        <w:pStyle w:val="1"/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Система заданий итоговой контрольной работы должна быть представлена в двух частях – задания базового и задания повышенного уровня. Задания </w:t>
      </w:r>
      <w:r w:rsidRPr="000036C2">
        <w:rPr>
          <w:i/>
          <w:sz w:val="28"/>
          <w:szCs w:val="28"/>
        </w:rPr>
        <w:t>базового уровня</w:t>
      </w:r>
      <w:r w:rsidRPr="000036C2">
        <w:rPr>
          <w:sz w:val="28"/>
          <w:szCs w:val="28"/>
        </w:rPr>
        <w:t xml:space="preserve"> сложности проверяют сформированность знаний, умений и способов учебных действий, которые необходимы для успешного продолжения обучения на следующей ступени. Как правило, это стандартные учебно-познавательные или учебно-практические задания, в которых очевиден способ учебных действий. Задания </w:t>
      </w:r>
      <w:r w:rsidRPr="000036C2">
        <w:rPr>
          <w:i/>
          <w:sz w:val="28"/>
          <w:szCs w:val="28"/>
        </w:rPr>
        <w:t>повышенного уровня</w:t>
      </w:r>
      <w:r w:rsidRPr="000036C2">
        <w:rPr>
          <w:sz w:val="28"/>
          <w:szCs w:val="28"/>
        </w:rPr>
        <w:t xml:space="preserve"> сложности проверяют способность учащегося выполнять такие учебно-познавательные или учебно-практические задания, в которых нет явного указания на способ их выполнения. Учащийся сам должен выбрать это способ из набора известных, освоенных в процессе изучения данного предмета. При этом система заданий следует разрабатывать таким образом, чтобы с их помощью можно было проверить уровень сформированности не только предметных, но и метапредметных результатов. </w:t>
      </w:r>
    </w:p>
    <w:p w:rsidR="0061108F" w:rsidRDefault="0061108F" w:rsidP="00002D0A">
      <w:pPr>
        <w:pStyle w:val="1"/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 этом итоговые контрольные работы по определению уровня сформированности предметных результатов могут проводиться в тестовой форме. Это могут быть тесты по русскому языку, математике, литературному чтению, окружающему миру и другим предметам, изучающимся в начальной школе.</w:t>
      </w:r>
    </w:p>
    <w:p w:rsidR="0061108F" w:rsidRDefault="0061108F" w:rsidP="00002D0A">
      <w:pPr>
        <w:pStyle w:val="1"/>
        <w:ind w:left="0" w:firstLine="720"/>
        <w:jc w:val="both"/>
        <w:rPr>
          <w:sz w:val="28"/>
          <w:szCs w:val="28"/>
        </w:rPr>
      </w:pPr>
    </w:p>
    <w:p w:rsidR="0061108F" w:rsidRDefault="0061108F" w:rsidP="000C0C06">
      <w:pPr>
        <w:pStyle w:val="1"/>
        <w:ind w:left="0" w:firstLine="720"/>
        <w:jc w:val="center"/>
        <w:rPr>
          <w:b/>
          <w:bCs/>
          <w:iCs/>
          <w:sz w:val="28"/>
          <w:szCs w:val="28"/>
        </w:rPr>
      </w:pPr>
      <w:r w:rsidRPr="000036C2">
        <w:rPr>
          <w:b/>
          <w:bCs/>
          <w:iCs/>
          <w:sz w:val="28"/>
          <w:szCs w:val="28"/>
        </w:rPr>
        <w:t>Оценка метапредметных результатов</w:t>
      </w:r>
    </w:p>
    <w:p w:rsidR="0061108F" w:rsidRDefault="0061108F" w:rsidP="000C0C06">
      <w:pPr>
        <w:pStyle w:val="1"/>
        <w:ind w:left="0" w:firstLine="720"/>
        <w:jc w:val="center"/>
        <w:rPr>
          <w:b/>
          <w:bCs/>
          <w:iCs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bCs/>
          <w:iCs/>
          <w:sz w:val="28"/>
          <w:szCs w:val="28"/>
        </w:rPr>
        <w:t>Инструментом для</w:t>
      </w:r>
      <w:r w:rsidRPr="000036C2">
        <w:rPr>
          <w:b/>
          <w:bCs/>
          <w:i/>
          <w:iCs/>
          <w:sz w:val="28"/>
          <w:szCs w:val="28"/>
        </w:rPr>
        <w:t xml:space="preserve">  </w:t>
      </w:r>
      <w:r w:rsidRPr="000036C2">
        <w:rPr>
          <w:bCs/>
          <w:iCs/>
          <w:sz w:val="28"/>
          <w:szCs w:val="28"/>
        </w:rPr>
        <w:t xml:space="preserve">оценки достижения </w:t>
      </w:r>
      <w:r w:rsidRPr="000036C2">
        <w:rPr>
          <w:bCs/>
          <w:iCs/>
          <w:sz w:val="28"/>
          <w:szCs w:val="28"/>
          <w:u w:val="single"/>
        </w:rPr>
        <w:t>метапредметных результатов</w:t>
      </w:r>
      <w:r w:rsidRPr="000036C2">
        <w:rPr>
          <w:bCs/>
          <w:iCs/>
          <w:sz w:val="28"/>
          <w:szCs w:val="28"/>
        </w:rPr>
        <w:t xml:space="preserve"> освоения основной образовательной программы служат </w:t>
      </w:r>
      <w:r w:rsidRPr="000036C2">
        <w:rPr>
          <w:b/>
          <w:bCs/>
          <w:i/>
          <w:iCs/>
          <w:sz w:val="28"/>
          <w:szCs w:val="28"/>
        </w:rPr>
        <w:t xml:space="preserve">итоговые комплексные работы. </w:t>
      </w:r>
      <w:r w:rsidRPr="000036C2">
        <w:rPr>
          <w:bCs/>
          <w:iCs/>
          <w:sz w:val="28"/>
          <w:szCs w:val="28"/>
        </w:rPr>
        <w:t>Комплексная работа</w:t>
      </w:r>
      <w:r w:rsidRPr="000036C2">
        <w:rPr>
          <w:sz w:val="28"/>
          <w:szCs w:val="28"/>
        </w:rPr>
        <w:t xml:space="preserve"> позволяет выявить и оценить как уровень сформированности важнейших предметных аспектов обучения, так и компетентность ребенка в решении разнообразных проблем.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Основной задачей комплексной работы является определение уровня сформированности у обучающихся универсальных учебных действий, определяющих метапредметные образовательные результаты:</w:t>
      </w:r>
    </w:p>
    <w:p w:rsidR="0061108F" w:rsidRPr="000036C2" w:rsidRDefault="0061108F" w:rsidP="000470F1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регулятивные (умение следовать инструкции, действовать по алгоритму, осуществлять планирование, контроль, коррекцию способа и результата решения учебной задачи);</w:t>
      </w:r>
    </w:p>
    <w:p w:rsidR="0061108F" w:rsidRDefault="0061108F" w:rsidP="000470F1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познавательные (умение осуществлять смысловое чтение, анализ предложенной информации, используя выявленные в формулировке задания критерии, умение самостоятельно обнаруживать доказательства в подтверждение выдвинутого мнения и логично использовать их в письменных суждениях);</w:t>
      </w:r>
    </w:p>
    <w:p w:rsidR="0061108F" w:rsidRPr="000036C2" w:rsidRDefault="0061108F" w:rsidP="000470F1">
      <w:pPr>
        <w:numPr>
          <w:ilvl w:val="0"/>
          <w:numId w:val="43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коммуникативные (умение находить необходимую информацию в предложенном тексте, использовать представленную информацию для выполнения заданий контрольной работы, умение договариваться и приходить к общему мнению при выполнении заданий в паре с одноклассником).</w:t>
      </w:r>
    </w:p>
    <w:p w:rsidR="0061108F" w:rsidRPr="000036C2" w:rsidRDefault="0061108F" w:rsidP="000470F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Итоговые комплексные работы строятся на основе несплошного текста, к которому дается ряд заданий по русскому языку и чтению, математике, окружающему миру.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Система заданий итоговой комплексной работы представлена в двух частях – основной и дополнительной. Задания </w:t>
      </w:r>
      <w:r w:rsidRPr="000036C2">
        <w:rPr>
          <w:i/>
          <w:sz w:val="28"/>
          <w:szCs w:val="28"/>
        </w:rPr>
        <w:t>основной части</w:t>
      </w:r>
      <w:r w:rsidRPr="000036C2">
        <w:rPr>
          <w:sz w:val="28"/>
          <w:szCs w:val="28"/>
        </w:rPr>
        <w:t xml:space="preserve"> направлены на оценку сформированности таких способов действий и понятий, которые служат опорой в дальнейшем обучении.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 отличие от заданий основной части  </w:t>
      </w:r>
      <w:r w:rsidRPr="000036C2">
        <w:rPr>
          <w:bCs/>
          <w:iCs/>
          <w:sz w:val="28"/>
          <w:szCs w:val="28"/>
        </w:rPr>
        <w:t>задания</w:t>
      </w:r>
      <w:r w:rsidRPr="000036C2">
        <w:rPr>
          <w:bCs/>
          <w:i/>
          <w:iCs/>
          <w:sz w:val="28"/>
          <w:szCs w:val="28"/>
        </w:rPr>
        <w:t xml:space="preserve"> дополнительной части</w:t>
      </w:r>
      <w:r w:rsidRPr="000036C2">
        <w:rPr>
          <w:b/>
          <w:bCs/>
          <w:i/>
          <w:iCs/>
          <w:sz w:val="28"/>
          <w:szCs w:val="28"/>
        </w:rPr>
        <w:t xml:space="preserve"> </w:t>
      </w:r>
      <w:r w:rsidRPr="000036C2">
        <w:rPr>
          <w:sz w:val="28"/>
          <w:szCs w:val="28"/>
        </w:rPr>
        <w:t>имеют более высокую сложность, поэтому они выполняются только на добровольной основе. Успешное выполнение этих заданий может рассматриваться как показатель достижения учеником  повышенного уровня требований.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Важным критерием является </w:t>
      </w:r>
      <w:r w:rsidRPr="000036C2">
        <w:rPr>
          <w:b/>
          <w:i/>
          <w:sz w:val="28"/>
          <w:szCs w:val="28"/>
        </w:rPr>
        <w:t>самостоятельность ребенка при выполнении заданий.</w:t>
      </w:r>
      <w:r w:rsidRPr="000036C2">
        <w:rPr>
          <w:sz w:val="28"/>
          <w:szCs w:val="28"/>
        </w:rPr>
        <w:t xml:space="preserve"> Данный критерий свидетельствует о высоком уровне сформированности универсальных учебных действий. По результатам выполнения работы обучающимся могут добавляться дополнительные баллы за самостоятельность при условии, если задание выполнено правильно, и ученик не прибегал к помощи учителя.</w:t>
      </w:r>
    </w:p>
    <w:p w:rsidR="0061108F" w:rsidRDefault="0061108F" w:rsidP="007C4E60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Примерны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лист уровня сформированности универсальных учебных действий</w:t>
      </w:r>
      <w:r>
        <w:rPr>
          <w:sz w:val="28"/>
          <w:szCs w:val="28"/>
        </w:rPr>
        <w:t>,</w:t>
      </w:r>
      <w:r w:rsidRPr="000036C2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н</w:t>
      </w:r>
      <w:r w:rsidRPr="000036C2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Pr="000036C2">
        <w:rPr>
          <w:sz w:val="28"/>
          <w:szCs w:val="28"/>
        </w:rPr>
        <w:t xml:space="preserve"> в таблиц</w:t>
      </w:r>
      <w:r>
        <w:rPr>
          <w:sz w:val="28"/>
          <w:szCs w:val="28"/>
        </w:rPr>
        <w:t>е</w:t>
      </w:r>
      <w:r w:rsidRPr="000036C2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можно использовать для составления свода как по классу, так и по школе при включении средних показателей.</w:t>
      </w:r>
    </w:p>
    <w:p w:rsidR="0061108F" w:rsidRDefault="0061108F" w:rsidP="00F85F8B">
      <w:pPr>
        <w:ind w:firstLine="720"/>
        <w:jc w:val="right"/>
        <w:rPr>
          <w:sz w:val="28"/>
          <w:szCs w:val="28"/>
        </w:rPr>
      </w:pPr>
    </w:p>
    <w:p w:rsidR="0061108F" w:rsidRDefault="0061108F" w:rsidP="00F85F8B">
      <w:pPr>
        <w:ind w:firstLine="720"/>
        <w:jc w:val="right"/>
        <w:rPr>
          <w:sz w:val="28"/>
          <w:szCs w:val="28"/>
        </w:rPr>
      </w:pPr>
    </w:p>
    <w:p w:rsidR="0061108F" w:rsidRDefault="0061108F" w:rsidP="00F85F8B">
      <w:pPr>
        <w:ind w:firstLine="720"/>
        <w:jc w:val="right"/>
        <w:rPr>
          <w:sz w:val="28"/>
          <w:szCs w:val="28"/>
        </w:rPr>
      </w:pPr>
      <w:r w:rsidRPr="000036C2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</w:p>
    <w:p w:rsidR="0061108F" w:rsidRPr="000036C2" w:rsidRDefault="0061108F" w:rsidP="00F85F8B">
      <w:pPr>
        <w:ind w:firstLine="540"/>
        <w:jc w:val="center"/>
        <w:rPr>
          <w:b/>
          <w:color w:val="000000"/>
          <w:sz w:val="28"/>
          <w:szCs w:val="28"/>
        </w:rPr>
      </w:pPr>
      <w:r w:rsidRPr="000036C2">
        <w:rPr>
          <w:b/>
          <w:color w:val="000000"/>
          <w:sz w:val="28"/>
          <w:szCs w:val="28"/>
        </w:rPr>
        <w:t>Показатели сформированности универсальных учебных действий при выполнении заданий итоговой комплексной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481"/>
        <w:gridCol w:w="457"/>
        <w:gridCol w:w="443"/>
        <w:gridCol w:w="900"/>
        <w:gridCol w:w="900"/>
        <w:gridCol w:w="360"/>
        <w:gridCol w:w="840"/>
        <w:gridCol w:w="1080"/>
        <w:gridCol w:w="360"/>
        <w:gridCol w:w="720"/>
        <w:gridCol w:w="900"/>
        <w:gridCol w:w="596"/>
        <w:gridCol w:w="600"/>
        <w:gridCol w:w="540"/>
      </w:tblGrid>
      <w:tr w:rsidR="0061108F" w:rsidRPr="000036C2" w:rsidTr="003F371F">
        <w:trPr>
          <w:trHeight w:val="270"/>
        </w:trPr>
        <w:tc>
          <w:tcPr>
            <w:tcW w:w="527" w:type="dxa"/>
            <w:vMerge w:val="restart"/>
            <w:textDirection w:val="btLr"/>
          </w:tcPr>
          <w:p w:rsidR="0061108F" w:rsidRPr="00DB539C" w:rsidRDefault="0061108F" w:rsidP="00C91080">
            <w:pPr>
              <w:ind w:left="113" w:right="113"/>
              <w:rPr>
                <w:b/>
                <w:color w:val="000000"/>
              </w:rPr>
            </w:pPr>
            <w:r w:rsidRPr="00DB539C">
              <w:rPr>
                <w:b/>
                <w:color w:val="000000"/>
              </w:rPr>
              <w:t>№ п/п</w:t>
            </w:r>
          </w:p>
        </w:tc>
        <w:tc>
          <w:tcPr>
            <w:tcW w:w="481" w:type="dxa"/>
            <w:vMerge w:val="restart"/>
            <w:textDirection w:val="btLr"/>
          </w:tcPr>
          <w:p w:rsidR="0061108F" w:rsidRPr="00DB539C" w:rsidRDefault="0061108F" w:rsidP="004317E9">
            <w:pPr>
              <w:ind w:left="113" w:right="113"/>
              <w:rPr>
                <w:b/>
                <w:color w:val="000000"/>
              </w:rPr>
            </w:pPr>
            <w:r w:rsidRPr="00DB539C">
              <w:rPr>
                <w:b/>
                <w:color w:val="000000"/>
              </w:rPr>
              <w:t>Ф</w:t>
            </w:r>
            <w:r>
              <w:rPr>
                <w:b/>
                <w:color w:val="000000"/>
              </w:rPr>
              <w:t>.</w:t>
            </w:r>
            <w:r w:rsidRPr="00DB539C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.</w:t>
            </w:r>
            <w:r w:rsidRPr="00DB539C">
              <w:rPr>
                <w:b/>
                <w:color w:val="000000"/>
              </w:rPr>
              <w:t xml:space="preserve"> учащихся</w:t>
            </w:r>
          </w:p>
          <w:p w:rsidR="0061108F" w:rsidRPr="00DB539C" w:rsidRDefault="0061108F" w:rsidP="004317E9">
            <w:pPr>
              <w:ind w:left="113" w:right="113"/>
              <w:rPr>
                <w:b/>
                <w:color w:val="000000"/>
              </w:rPr>
            </w:pPr>
          </w:p>
          <w:p w:rsidR="0061108F" w:rsidRPr="00DB539C" w:rsidRDefault="0061108F" w:rsidP="004317E9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6960" w:type="dxa"/>
            <w:gridSpan w:val="10"/>
          </w:tcPr>
          <w:p w:rsidR="0061108F" w:rsidRDefault="0061108F" w:rsidP="00E827AD">
            <w:pPr>
              <w:jc w:val="center"/>
              <w:rPr>
                <w:b/>
                <w:color w:val="000000"/>
              </w:rPr>
            </w:pPr>
          </w:p>
          <w:p w:rsidR="0061108F" w:rsidRDefault="0061108F" w:rsidP="00E827AD">
            <w:pPr>
              <w:jc w:val="center"/>
              <w:rPr>
                <w:b/>
                <w:color w:val="000000"/>
              </w:rPr>
            </w:pPr>
          </w:p>
          <w:p w:rsidR="0061108F" w:rsidRPr="00DB539C" w:rsidRDefault="0061108F" w:rsidP="00E827AD">
            <w:pPr>
              <w:jc w:val="center"/>
              <w:rPr>
                <w:b/>
                <w:color w:val="000000"/>
              </w:rPr>
            </w:pPr>
            <w:r w:rsidRPr="00DB539C">
              <w:rPr>
                <w:b/>
                <w:color w:val="000000"/>
              </w:rPr>
              <w:t>Показатели сформированности универсальных учебных действий при выполнении заданий ИКР</w:t>
            </w:r>
          </w:p>
        </w:tc>
        <w:tc>
          <w:tcPr>
            <w:tcW w:w="1736" w:type="dxa"/>
            <w:gridSpan w:val="3"/>
          </w:tcPr>
          <w:p w:rsidR="0061108F" w:rsidRPr="00E827AD" w:rsidRDefault="0061108F" w:rsidP="00E07726">
            <w:pPr>
              <w:rPr>
                <w:b/>
                <w:color w:val="000000"/>
              </w:rPr>
            </w:pPr>
            <w:r w:rsidRPr="00E827AD">
              <w:rPr>
                <w:b/>
                <w:color w:val="000000"/>
                <w:sz w:val="22"/>
                <w:szCs w:val="22"/>
              </w:rPr>
              <w:t>Уровень самостоятельности учащихся при выполнении ИКР</w:t>
            </w:r>
          </w:p>
        </w:tc>
      </w:tr>
      <w:tr w:rsidR="0061108F" w:rsidRPr="000036C2" w:rsidTr="003F371F">
        <w:trPr>
          <w:trHeight w:val="450"/>
        </w:trPr>
        <w:tc>
          <w:tcPr>
            <w:tcW w:w="527" w:type="dxa"/>
            <w:vMerge/>
          </w:tcPr>
          <w:p w:rsidR="0061108F" w:rsidRPr="000036C2" w:rsidRDefault="0061108F" w:rsidP="00E07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Merge/>
          </w:tcPr>
          <w:p w:rsidR="0061108F" w:rsidRPr="000036C2" w:rsidRDefault="0061108F" w:rsidP="00E07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61108F" w:rsidRPr="000D2BB5" w:rsidRDefault="0061108F" w:rsidP="00974D1F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0D2BB5">
              <w:rPr>
                <w:b/>
                <w:i/>
                <w:color w:val="000000"/>
                <w:sz w:val="22"/>
                <w:szCs w:val="22"/>
              </w:rPr>
              <w:t>Регулятивные УУД</w:t>
            </w:r>
          </w:p>
        </w:tc>
        <w:tc>
          <w:tcPr>
            <w:tcW w:w="4260" w:type="dxa"/>
            <w:gridSpan w:val="6"/>
          </w:tcPr>
          <w:p w:rsidR="0061108F" w:rsidRPr="000D2BB5" w:rsidRDefault="0061108F" w:rsidP="00974D1F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0D2BB5">
              <w:rPr>
                <w:b/>
                <w:i/>
                <w:color w:val="000000"/>
                <w:sz w:val="22"/>
                <w:szCs w:val="22"/>
              </w:rPr>
              <w:t>Познавательные УУД</w:t>
            </w:r>
          </w:p>
        </w:tc>
        <w:tc>
          <w:tcPr>
            <w:tcW w:w="596" w:type="dxa"/>
            <w:vMerge w:val="restart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Высокий уровень самостоятельности</w:t>
            </w:r>
          </w:p>
        </w:tc>
        <w:tc>
          <w:tcPr>
            <w:tcW w:w="600" w:type="dxa"/>
            <w:vMerge w:val="restart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Средний уровень самостоятельности</w:t>
            </w:r>
          </w:p>
        </w:tc>
        <w:tc>
          <w:tcPr>
            <w:tcW w:w="540" w:type="dxa"/>
            <w:vMerge w:val="restart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Низкий уровень самостоятельности</w:t>
            </w:r>
          </w:p>
        </w:tc>
      </w:tr>
      <w:tr w:rsidR="0061108F" w:rsidRPr="000036C2" w:rsidTr="003F371F">
        <w:trPr>
          <w:cantSplit/>
          <w:trHeight w:val="3833"/>
        </w:trPr>
        <w:tc>
          <w:tcPr>
            <w:tcW w:w="527" w:type="dxa"/>
            <w:vMerge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Merge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Контроль и коррекция результата</w:t>
            </w:r>
          </w:p>
        </w:tc>
        <w:tc>
          <w:tcPr>
            <w:tcW w:w="443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Работа по предложенному алгоритму</w:t>
            </w:r>
          </w:p>
        </w:tc>
        <w:tc>
          <w:tcPr>
            <w:tcW w:w="90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Определение способа действий, алгоритма при выполнении заданий и следование ему</w:t>
            </w:r>
          </w:p>
        </w:tc>
        <w:tc>
          <w:tcPr>
            <w:tcW w:w="90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Средний показатель уровня сформированности регулятивных УУД</w:t>
            </w:r>
          </w:p>
        </w:tc>
        <w:tc>
          <w:tcPr>
            <w:tcW w:w="36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Смысловое чтение</w:t>
            </w:r>
          </w:p>
        </w:tc>
        <w:tc>
          <w:tcPr>
            <w:tcW w:w="84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Анализ, сравнение, классификация, использование знаково-символических средств</w:t>
            </w:r>
          </w:p>
        </w:tc>
        <w:tc>
          <w:tcPr>
            <w:tcW w:w="108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Умение выявить, установить закономерность, установить связь между арифметическим действием и условием задачи</w:t>
            </w:r>
          </w:p>
          <w:p w:rsidR="0061108F" w:rsidRPr="000D2BB5" w:rsidRDefault="0061108F" w:rsidP="00974D1F">
            <w:pPr>
              <w:spacing w:line="240" w:lineRule="exact"/>
              <w:ind w:left="113" w:right="113"/>
            </w:pPr>
          </w:p>
        </w:tc>
        <w:tc>
          <w:tcPr>
            <w:tcW w:w="36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Информационный поиск</w:t>
            </w:r>
          </w:p>
        </w:tc>
        <w:tc>
          <w:tcPr>
            <w:tcW w:w="72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</w:pPr>
            <w:r w:rsidRPr="000D2BB5">
              <w:rPr>
                <w:sz w:val="22"/>
                <w:szCs w:val="22"/>
              </w:rPr>
              <w:t>Построение свободного речевого высказывания в письменной форме</w:t>
            </w:r>
          </w:p>
        </w:tc>
        <w:tc>
          <w:tcPr>
            <w:tcW w:w="900" w:type="dxa"/>
            <w:textDirection w:val="btLr"/>
          </w:tcPr>
          <w:p w:rsidR="0061108F" w:rsidRPr="000D2BB5" w:rsidRDefault="0061108F" w:rsidP="00974D1F">
            <w:pPr>
              <w:spacing w:line="240" w:lineRule="exact"/>
              <w:ind w:left="113" w:right="113"/>
              <w:rPr>
                <w:color w:val="000000"/>
              </w:rPr>
            </w:pPr>
            <w:r w:rsidRPr="000D2BB5">
              <w:rPr>
                <w:color w:val="000000"/>
                <w:sz w:val="22"/>
                <w:szCs w:val="22"/>
              </w:rPr>
              <w:t>Средний показатель уровня сформированности познавательных УУД</w:t>
            </w:r>
          </w:p>
        </w:tc>
        <w:tc>
          <w:tcPr>
            <w:tcW w:w="596" w:type="dxa"/>
            <w:vMerge/>
          </w:tcPr>
          <w:p w:rsidR="0061108F" w:rsidRPr="000D2BB5" w:rsidRDefault="0061108F" w:rsidP="00974D1F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600" w:type="dxa"/>
            <w:vMerge/>
          </w:tcPr>
          <w:p w:rsidR="0061108F" w:rsidRPr="000D2BB5" w:rsidRDefault="0061108F" w:rsidP="00974D1F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61108F" w:rsidRPr="000D2BB5" w:rsidRDefault="0061108F" w:rsidP="00974D1F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108F" w:rsidRPr="000036C2" w:rsidTr="003F371F">
        <w:tc>
          <w:tcPr>
            <w:tcW w:w="52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61108F" w:rsidRPr="000036C2" w:rsidRDefault="0061108F" w:rsidP="00E077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108F" w:rsidRDefault="0061108F" w:rsidP="00F85F8B">
      <w:pPr>
        <w:ind w:firstLine="720"/>
        <w:jc w:val="both"/>
        <w:rPr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Итоговые контрольные работы по предметам и итоговые комплексные работы рекомендуется проводить в конце каждого года обучения с целью выявления динамики сформированности предметных и метапредметных результатов и их своевременной коррекции. Часы, отводимые на проведение итоговых работ, следует предусмотреть в календарно-тематическом планировании по учебным предметам.</w:t>
      </w:r>
    </w:p>
    <w:p w:rsidR="0061108F" w:rsidRDefault="0061108F" w:rsidP="00F85F8B">
      <w:pPr>
        <w:pStyle w:val="a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1108F" w:rsidRDefault="0061108F" w:rsidP="00F85F8B">
      <w:pPr>
        <w:pStyle w:val="a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036C2">
        <w:rPr>
          <w:rFonts w:ascii="Times New Roman" w:hAnsi="Times New Roman"/>
          <w:b/>
          <w:sz w:val="28"/>
          <w:szCs w:val="28"/>
        </w:rPr>
        <w:t>Оценка личностных результатов</w:t>
      </w:r>
    </w:p>
    <w:p w:rsidR="0061108F" w:rsidRDefault="0061108F" w:rsidP="00F85F8B">
      <w:pPr>
        <w:pStyle w:val="a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1108F" w:rsidRPr="000036C2" w:rsidRDefault="0061108F" w:rsidP="00F85F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 результатам индивидуальных дости</w:t>
      </w:r>
      <w:r>
        <w:rPr>
          <w:sz w:val="28"/>
          <w:szCs w:val="28"/>
        </w:rPr>
        <w:t>жений обучающихся, не подлежащих</w:t>
      </w:r>
      <w:r w:rsidRPr="000036C2">
        <w:rPr>
          <w:sz w:val="28"/>
          <w:szCs w:val="28"/>
        </w:rPr>
        <w:t xml:space="preserve"> итоговой оценке качества освоения основной образовательной программы начального общего образования (ФГОС НОО, п.13), относятся:</w:t>
      </w:r>
    </w:p>
    <w:p w:rsidR="0061108F" w:rsidRDefault="0061108F" w:rsidP="00A52D8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ценностные ориентации обучающегося;</w:t>
      </w:r>
    </w:p>
    <w:p w:rsidR="0061108F" w:rsidRPr="000036C2" w:rsidRDefault="0061108F" w:rsidP="00A52D81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индивидуальные личностные характеристики, в том числе патриотизм, толерантность, гуманизм и др.</w:t>
      </w:r>
    </w:p>
    <w:p w:rsidR="0061108F" w:rsidRPr="000036C2" w:rsidRDefault="0061108F" w:rsidP="00F85F8B">
      <w:pPr>
        <w:pStyle w:val="a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036C2">
        <w:rPr>
          <w:rFonts w:ascii="Times New Roman" w:hAnsi="Times New Roman"/>
          <w:sz w:val="28"/>
          <w:szCs w:val="28"/>
        </w:rPr>
        <w:t>В соответствии с ФГОС НОО, обобщенная оценка личностных результатов учебной деятельности обучающихся может осуществляться в ходе специальных мониторинговых исследований.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Предметом оценки личностных результатов служат личностные универсальные учебные действия </w:t>
      </w:r>
      <w:r w:rsidRPr="000036C2">
        <w:rPr>
          <w:i/>
          <w:sz w:val="28"/>
          <w:szCs w:val="28"/>
        </w:rPr>
        <w:t>(самоопределение, смыслообразование, нравственно-этическое оценивание)</w:t>
      </w:r>
      <w:r w:rsidRPr="000036C2">
        <w:rPr>
          <w:sz w:val="28"/>
          <w:szCs w:val="28"/>
        </w:rPr>
        <w:t xml:space="preserve">. Формирование и достижение указанных личностных </w:t>
      </w:r>
      <w:r w:rsidRPr="000036C2">
        <w:rPr>
          <w:spacing w:val="2"/>
          <w:sz w:val="28"/>
          <w:szCs w:val="28"/>
        </w:rPr>
        <w:t xml:space="preserve">результатов — задача и ответственность системы образования и образовательного учреждения. </w:t>
      </w:r>
      <w:r w:rsidRPr="000036C2">
        <w:rPr>
          <w:sz w:val="28"/>
          <w:szCs w:val="28"/>
        </w:rPr>
        <w:t xml:space="preserve">Оценка личностных результатов должна отражать эффективность воспитательной и образовательной деятельности школы. </w:t>
      </w:r>
    </w:p>
    <w:p w:rsidR="0061108F" w:rsidRPr="000036C2" w:rsidRDefault="0061108F" w:rsidP="00F85F8B">
      <w:pPr>
        <w:ind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>Примерные типовые задания и методики для оценки личностных результатов: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>Методика выявления характера атрибуции успеха/неуспеха.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 xml:space="preserve">Беседа о школе (модифицированная методика Т.А. Нежновой, </w:t>
      </w:r>
      <w:r>
        <w:rPr>
          <w:bCs/>
          <w:sz w:val="28"/>
          <w:szCs w:val="28"/>
        </w:rPr>
        <w:t xml:space="preserve">    </w:t>
      </w:r>
      <w:r w:rsidRPr="000036C2">
        <w:rPr>
          <w:bCs/>
          <w:sz w:val="28"/>
          <w:szCs w:val="28"/>
        </w:rPr>
        <w:t>А.Л. Венгера, Д.Б. Эльконина).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sz w:val="28"/>
          <w:szCs w:val="28"/>
        </w:rPr>
        <w:t>Анкета определения мотивированности к обучению и школьной активности первоклассников.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bCs/>
          <w:sz w:val="28"/>
          <w:szCs w:val="28"/>
        </w:rPr>
        <w:t>Проба на познавательную инициативу.</w:t>
      </w:r>
    </w:p>
    <w:p w:rsidR="0061108F" w:rsidRPr="000036C2" w:rsidRDefault="0061108F" w:rsidP="00F85F8B">
      <w:pPr>
        <w:numPr>
          <w:ilvl w:val="0"/>
          <w:numId w:val="5"/>
        </w:numPr>
        <w:ind w:left="0" w:firstLine="720"/>
        <w:jc w:val="both"/>
        <w:rPr>
          <w:bCs/>
          <w:sz w:val="28"/>
          <w:szCs w:val="28"/>
        </w:rPr>
      </w:pPr>
      <w:r w:rsidRPr="000036C2">
        <w:rPr>
          <w:sz w:val="28"/>
          <w:szCs w:val="28"/>
        </w:rPr>
        <w:t>Самооценка младших школьников знаний ими правил нравственного поведения и их выполнение (Веденеева Г.И.).</w:t>
      </w:r>
    </w:p>
    <w:p w:rsidR="0061108F" w:rsidRDefault="0061108F" w:rsidP="00183D40">
      <w:pPr>
        <w:ind w:firstLine="720"/>
        <w:jc w:val="center"/>
        <w:rPr>
          <w:b/>
          <w:sz w:val="28"/>
          <w:szCs w:val="28"/>
        </w:rPr>
      </w:pPr>
    </w:p>
    <w:p w:rsidR="0061108F" w:rsidRDefault="0061108F" w:rsidP="00183D40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Учебно-методическое обеспечение для организации контрольно-оценочной деятельности на ступени начального общего образования</w:t>
      </w:r>
    </w:p>
    <w:p w:rsidR="0061108F" w:rsidRPr="000036C2" w:rsidRDefault="0061108F" w:rsidP="00183D40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6B71D6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1. Баранова В.Ю., Демидова М.Ю. и др. Итоговая аттестация выпускников начальной школы - под ред. Г.С. Ковалевой,</w:t>
      </w:r>
      <w:r>
        <w:rPr>
          <w:sz w:val="28"/>
          <w:szCs w:val="28"/>
        </w:rPr>
        <w:t xml:space="preserve"> - М.: Просвещение, 2011.</w:t>
      </w:r>
    </w:p>
    <w:p w:rsidR="0061108F" w:rsidRPr="000036C2" w:rsidRDefault="0061108F" w:rsidP="00F85F8B">
      <w:pPr>
        <w:ind w:firstLine="720"/>
        <w:rPr>
          <w:sz w:val="28"/>
          <w:szCs w:val="28"/>
        </w:rPr>
      </w:pPr>
      <w:r w:rsidRPr="000036C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0036C2">
        <w:rPr>
          <w:sz w:val="28"/>
          <w:szCs w:val="28"/>
        </w:rPr>
        <w:t xml:space="preserve">Демидова М.Ю., Иванов С.В. и др. Оценка достижения планируемых результатов в начальной школе - под ред. Г.С. Ковалевой, О.Б. Логиновой, - 3-е изд. - М.: Просвещение, 2011. </w:t>
      </w:r>
    </w:p>
    <w:p w:rsidR="0061108F" w:rsidRPr="000036C2" w:rsidRDefault="0061108F" w:rsidP="00296847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3. Иванов А.В. «Мой портфолио» 1-4 классы: пособие. – М.: Просвещение, 201</w:t>
      </w:r>
      <w:r>
        <w:rPr>
          <w:sz w:val="28"/>
          <w:szCs w:val="28"/>
        </w:rPr>
        <w:t>2</w:t>
      </w:r>
      <w:r w:rsidRPr="000036C2">
        <w:rPr>
          <w:sz w:val="28"/>
          <w:szCs w:val="28"/>
        </w:rPr>
        <w:t xml:space="preserve">. </w:t>
      </w:r>
    </w:p>
    <w:p w:rsidR="0061108F" w:rsidRPr="000036C2" w:rsidRDefault="0061108F" w:rsidP="003456E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36C2">
        <w:rPr>
          <w:sz w:val="28"/>
          <w:szCs w:val="28"/>
        </w:rPr>
        <w:t>Логинова О.Б., Яковлева С.Г. «Мои достижения.</w:t>
      </w:r>
      <w:r>
        <w:rPr>
          <w:sz w:val="28"/>
          <w:szCs w:val="28"/>
        </w:rPr>
        <w:t xml:space="preserve"> Итоговые комплексные работы» 1-4 </w:t>
      </w:r>
      <w:r w:rsidRPr="000036C2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0036C2">
        <w:rPr>
          <w:sz w:val="28"/>
          <w:szCs w:val="28"/>
        </w:rPr>
        <w:t>, – под ред. О.Б. Лог</w:t>
      </w:r>
      <w:r>
        <w:rPr>
          <w:sz w:val="28"/>
          <w:szCs w:val="28"/>
        </w:rPr>
        <w:t>иновой – М.: Просвещение, 2012.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6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Чуракова Р.Г. «Итоговая комплексная работа на основе единого текста» 1</w:t>
      </w:r>
      <w:r>
        <w:rPr>
          <w:sz w:val="28"/>
          <w:szCs w:val="28"/>
        </w:rPr>
        <w:t>-4</w:t>
      </w:r>
      <w:r w:rsidRPr="000036C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0036C2">
        <w:rPr>
          <w:sz w:val="28"/>
          <w:szCs w:val="28"/>
        </w:rPr>
        <w:t xml:space="preserve"> – 2-е изд., испр. – М.: Академкнига/Учебник, 2013.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36C2">
        <w:rPr>
          <w:sz w:val="28"/>
          <w:szCs w:val="28"/>
        </w:rPr>
        <w:t xml:space="preserve">. Система оценки результатов обучения в начальной школе. Контрольно-измерительные материалы 1 класс  (Методические материалы) / авт.-сост.: О.Н. Хижнякова, В.В. Журавлева. – Ставрополь: СКИРО ПК и ПРО, 2014. 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6C2">
        <w:rPr>
          <w:sz w:val="28"/>
          <w:szCs w:val="28"/>
        </w:rPr>
        <w:t xml:space="preserve">. Результаты освоения основной образовательной программы Федерального образовательного стандарта: планирование, контроль, оценка(1-2 классы начальной школы): метод. Пособие / авт.-сост.: </w:t>
      </w:r>
      <w:r>
        <w:rPr>
          <w:sz w:val="28"/>
          <w:szCs w:val="28"/>
        </w:rPr>
        <w:t xml:space="preserve">             </w:t>
      </w:r>
      <w:r w:rsidRPr="000036C2">
        <w:rPr>
          <w:sz w:val="28"/>
          <w:szCs w:val="28"/>
        </w:rPr>
        <w:t xml:space="preserve">О.Н. Хижнякова, В.В. Журавлева, Н.В. Астрецова. – под ред. В.Ф. Покасова. – Ставрополь, 2014. 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Default="0061108F" w:rsidP="000470F1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61108F" w:rsidRDefault="0061108F" w:rsidP="00F85F8B">
      <w:pPr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 Под.ред. А.Г.Асмолова. – М.: Просвещение, 20</w:t>
      </w:r>
      <w:r>
        <w:rPr>
          <w:sz w:val="28"/>
          <w:szCs w:val="28"/>
        </w:rPr>
        <w:t>10</w:t>
      </w:r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Концепция федеральных государственных образовательных стандартов общего образования: проект/ Рос.акад.образования; под.ред. А.М.Кондакова, А.А. Кузнецова. – М: Просвещение, 2009.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Концепция духовно-нравственного развития и воспитания личности гражданина России. А. Я. Данилюк, В. М. Кондаков, В. А. Тишков. М.: Просвещение, 2010.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Локальные нормативно-правовые акты и учебно-методические материалы по введению и реализации федерального государственного образовательного стандарта начального общего образования (из опыта работы образовательных организаций Ставропольского края) учебно-методическое пособие / авт.-сост.: О.Н. Хижнякова, В.В. Журавлева, </w:t>
      </w:r>
      <w:r>
        <w:rPr>
          <w:sz w:val="28"/>
          <w:szCs w:val="28"/>
        </w:rPr>
        <w:t xml:space="preserve">        </w:t>
      </w:r>
      <w:r w:rsidRPr="000036C2">
        <w:rPr>
          <w:sz w:val="28"/>
          <w:szCs w:val="28"/>
        </w:rPr>
        <w:t>Н.В. Астрецова; под ред. А.Ф. Золотухиной – Ставрополь,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Материалы по организации внеурочной деятельности при введении государственного образовательного стандарта общего образования (Информационно-методическое письмо Департамента общего образования от 12 мая 2011 г. № 03-296).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Планируемые результаты начального общего образования / под.ред. Г.С.Ковалевой, О.Б. Логиновой. – М.: Просвещение, 20</w:t>
      </w:r>
      <w:r>
        <w:rPr>
          <w:sz w:val="28"/>
          <w:szCs w:val="28"/>
        </w:rPr>
        <w:t>12</w:t>
      </w:r>
      <w:r w:rsidRPr="000036C2">
        <w:rPr>
          <w:sz w:val="28"/>
          <w:szCs w:val="28"/>
        </w:rPr>
        <w:t>.</w:t>
      </w:r>
    </w:p>
    <w:p w:rsidR="0061108F" w:rsidRPr="003456E0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456E0">
        <w:rPr>
          <w:sz w:val="28"/>
          <w:szCs w:val="28"/>
        </w:rPr>
        <w:t>Примерное тематическое планирование по вариативным учебно-методическим комплектам в начальной школе (1 класс). (Методические материалы) / авт.-сост.: О.Н. Хижнякова, В.В. Журавлева; – Ставрополь: СКИРО ПК и ПРО,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Реализация ФГОС начального общего образования: методические рекомендации для руководителей и педагогов по составлению тематического планирования вариативных УМК (2 класс) // Под научной ред. </w:t>
      </w:r>
      <w:r>
        <w:rPr>
          <w:sz w:val="28"/>
          <w:szCs w:val="28"/>
        </w:rPr>
        <w:t xml:space="preserve">                  А.Ф.</w:t>
      </w:r>
      <w:r w:rsidRPr="000036C2">
        <w:rPr>
          <w:sz w:val="28"/>
          <w:szCs w:val="28"/>
        </w:rPr>
        <w:t xml:space="preserve"> Золотухиной</w:t>
      </w:r>
      <w:r>
        <w:rPr>
          <w:sz w:val="28"/>
          <w:szCs w:val="28"/>
        </w:rPr>
        <w:t>,</w:t>
      </w:r>
      <w:r w:rsidRPr="000036C2">
        <w:rPr>
          <w:sz w:val="28"/>
          <w:szCs w:val="28"/>
        </w:rPr>
        <w:t xml:space="preserve"> к.и.н.. – Ставрополь: СКИРО ПК и ПРО,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Результаты освоения основной образовательной программы Федерального государственного образовательного стандарта: планирование, контроль, оценка (1-2 классы начальной школы): методическое пособие / авт.-сост.: О.Н. Хижнякова, В.В. Журавлева, Н.В. Астрецова; под ред. </w:t>
      </w:r>
      <w:r>
        <w:rPr>
          <w:sz w:val="28"/>
          <w:szCs w:val="28"/>
        </w:rPr>
        <w:t xml:space="preserve">     </w:t>
      </w:r>
      <w:r w:rsidRPr="000036C2">
        <w:rPr>
          <w:sz w:val="28"/>
          <w:szCs w:val="28"/>
        </w:rPr>
        <w:t>В.Ф. Покасова. – Ставрополь, 2013.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Система оценки результатов обучения в начальной школе. Контрольно-измерительные материалы 1 класс. (Методические материалы) / авт.-сост.: О.Н. Хижнякова, В.В. Журавлева; – Ставрополь: СКИРО ПК и ПРО,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Теория и практика педагогического проектирования учебной деятельности в системе повышения квалификации учителей начальных классов / автор О.Н. Хижнякова; – Ставрополь: СКИПКРО, 2014.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Федеральный государст</w:t>
      </w:r>
      <w:bookmarkStart w:id="28" w:name="_GoBack"/>
      <w:bookmarkEnd w:id="28"/>
      <w:r w:rsidRPr="000036C2">
        <w:rPr>
          <w:sz w:val="28"/>
          <w:szCs w:val="28"/>
        </w:rPr>
        <w:t xml:space="preserve">венный образовательный </w:t>
      </w:r>
      <w:hyperlink r:id="rId10" w:history="1">
        <w:r w:rsidRPr="003456E0">
          <w:rPr>
            <w:sz w:val="28"/>
            <w:szCs w:val="28"/>
          </w:rPr>
          <w:t>стандарт</w:t>
        </w:r>
      </w:hyperlink>
      <w:r w:rsidRPr="000036C2">
        <w:rPr>
          <w:sz w:val="28"/>
          <w:szCs w:val="28"/>
        </w:rPr>
        <w:t xml:space="preserve"> начального общего образования (утвержден Приказом Минобрнауки России </w:t>
      </w:r>
      <w:r>
        <w:rPr>
          <w:sz w:val="28"/>
          <w:szCs w:val="28"/>
        </w:rPr>
        <w:t>от 6 октября 2009 г. №</w:t>
      </w:r>
      <w:r w:rsidRPr="000036C2">
        <w:rPr>
          <w:sz w:val="28"/>
          <w:szCs w:val="28"/>
        </w:rPr>
        <w:t xml:space="preserve"> 373, зарегистрирован в Минюсте России 22 декабря 2009 г., регистрационный номер 17785).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Федеральный государственный образовательный </w:t>
      </w:r>
      <w:hyperlink r:id="rId11" w:history="1">
        <w:r w:rsidRPr="002246E3">
          <w:rPr>
            <w:rStyle w:val="Hyperlink"/>
            <w:color w:val="auto"/>
            <w:sz w:val="28"/>
            <w:szCs w:val="28"/>
            <w:u w:val="none"/>
          </w:rPr>
          <w:t>стандарт</w:t>
        </w:r>
      </w:hyperlink>
      <w:r w:rsidRPr="002246E3"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основного общего образования (утвержден Приказом Минобрнауки России от 17 декабря 2010 г. N 1897, зарегистрирован в Минюсте России 01 февраля 2011 г., регистрационный номер 19644).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Федеральные </w:t>
      </w:r>
      <w:hyperlink r:id="rId12" w:history="1">
        <w:r w:rsidRPr="002246E3">
          <w:rPr>
            <w:rStyle w:val="Hyperlink"/>
            <w:color w:val="auto"/>
            <w:sz w:val="28"/>
            <w:szCs w:val="28"/>
            <w:u w:val="none"/>
          </w:rPr>
          <w:t>требования</w:t>
        </w:r>
      </w:hyperlink>
      <w:r w:rsidRPr="000036C2">
        <w:rPr>
          <w:sz w:val="28"/>
          <w:szCs w:val="28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</w:t>
      </w:r>
      <w:r>
        <w:rPr>
          <w:sz w:val="28"/>
          <w:szCs w:val="28"/>
        </w:rPr>
        <w:t>. №</w:t>
      </w:r>
      <w:r w:rsidRPr="000036C2">
        <w:rPr>
          <w:sz w:val="28"/>
          <w:szCs w:val="28"/>
        </w:rPr>
        <w:t xml:space="preserve"> 986, зарегистрированы в Минюсте России 3 февраля 2011 г., регистрационный номер 19682).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Федеральные требования к образовательным учре</w:t>
      </w:r>
      <w:r>
        <w:rPr>
          <w:sz w:val="28"/>
          <w:szCs w:val="28"/>
        </w:rPr>
        <w:t xml:space="preserve">ждениям в части охраны здоровья </w:t>
      </w:r>
      <w:r w:rsidRPr="000036C2">
        <w:rPr>
          <w:sz w:val="28"/>
          <w:szCs w:val="28"/>
        </w:rPr>
        <w:t xml:space="preserve">обучающихся (приказ Минобрнауки России от 28 декабря 2010-г. № 2106). 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 xml:space="preserve"> Федеральная целевая программа развития образования на</w:t>
      </w:r>
      <w:r>
        <w:rPr>
          <w:sz w:val="28"/>
          <w:szCs w:val="28"/>
        </w:rPr>
        <w:t xml:space="preserve">         </w:t>
      </w:r>
      <w:r w:rsidRPr="000036C2">
        <w:rPr>
          <w:sz w:val="28"/>
          <w:szCs w:val="28"/>
        </w:rPr>
        <w:t xml:space="preserve"> 2011- 2015гг.</w:t>
      </w:r>
    </w:p>
    <w:p w:rsidR="0061108F" w:rsidRPr="000036C2" w:rsidRDefault="0061108F" w:rsidP="00F85F8B">
      <w:pPr>
        <w:numPr>
          <w:ilvl w:val="0"/>
          <w:numId w:val="4"/>
        </w:numPr>
        <w:tabs>
          <w:tab w:val="clear" w:pos="201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6C2">
        <w:rPr>
          <w:sz w:val="28"/>
          <w:szCs w:val="28"/>
        </w:rPr>
        <w:t>Чуракова Р.Г. Анализ урока в начальной школе / Р.Г. Чуракова. – М.: Академкнига/Учебник, 2012.</w:t>
      </w:r>
    </w:p>
    <w:p w:rsidR="0061108F" w:rsidRDefault="0061108F" w:rsidP="006B75DD">
      <w:pPr>
        <w:ind w:firstLine="720"/>
        <w:jc w:val="center"/>
        <w:rPr>
          <w:b/>
          <w:sz w:val="28"/>
          <w:szCs w:val="28"/>
        </w:rPr>
      </w:pPr>
    </w:p>
    <w:p w:rsidR="0061108F" w:rsidRDefault="0061108F" w:rsidP="006B75DD">
      <w:pPr>
        <w:ind w:firstLine="720"/>
        <w:jc w:val="center"/>
        <w:rPr>
          <w:b/>
          <w:sz w:val="28"/>
          <w:szCs w:val="28"/>
        </w:rPr>
      </w:pPr>
      <w:r w:rsidRPr="000036C2">
        <w:rPr>
          <w:b/>
          <w:sz w:val="28"/>
          <w:szCs w:val="28"/>
        </w:rPr>
        <w:t>Интернет ресурсы</w:t>
      </w:r>
    </w:p>
    <w:p w:rsidR="0061108F" w:rsidRDefault="0061108F" w:rsidP="006B75DD">
      <w:pPr>
        <w:ind w:firstLine="720"/>
        <w:jc w:val="center"/>
        <w:rPr>
          <w:b/>
          <w:sz w:val="28"/>
          <w:szCs w:val="28"/>
        </w:rPr>
      </w:pP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1. Федеральный государственный обра</w:t>
      </w:r>
      <w:r>
        <w:rPr>
          <w:sz w:val="28"/>
          <w:szCs w:val="28"/>
        </w:rPr>
        <w:t>зовательный стандарт. Апробация</w:t>
      </w:r>
      <w:r w:rsidRPr="000036C2">
        <w:rPr>
          <w:sz w:val="28"/>
          <w:szCs w:val="28"/>
        </w:rPr>
        <w:t xml:space="preserve">:  </w:t>
      </w:r>
      <w:hyperlink r:id="rId13" w:history="1">
        <w:r w:rsidRPr="000036C2">
          <w:rPr>
            <w:rStyle w:val="Hyperlink"/>
            <w:sz w:val="28"/>
            <w:szCs w:val="28"/>
          </w:rPr>
          <w:t>http://standart.edu.ru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2. Об утверждении и введении в действие федерального государственного образовательного стандарта начального общего о</w:t>
      </w:r>
      <w:r>
        <w:rPr>
          <w:sz w:val="28"/>
          <w:szCs w:val="28"/>
        </w:rPr>
        <w:t>бразования</w:t>
      </w:r>
      <w:r w:rsidRPr="000036C2">
        <w:rPr>
          <w:sz w:val="28"/>
          <w:szCs w:val="28"/>
        </w:rPr>
        <w:t xml:space="preserve">:   </w:t>
      </w:r>
      <w:hyperlink r:id="rId14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edu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3. Федеральные государственные образовательные</w:t>
      </w:r>
      <w:r>
        <w:rPr>
          <w:sz w:val="28"/>
          <w:szCs w:val="28"/>
        </w:rPr>
        <w:t xml:space="preserve"> стандарты</w:t>
      </w:r>
      <w:r w:rsidRPr="000036C2">
        <w:rPr>
          <w:sz w:val="28"/>
          <w:szCs w:val="28"/>
        </w:rPr>
        <w:t xml:space="preserve">:  </w:t>
      </w:r>
      <w:hyperlink r:id="rId15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ipkps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bsu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edu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4. ФГОС: Начальное обще</w:t>
      </w:r>
      <w:r>
        <w:rPr>
          <w:sz w:val="28"/>
          <w:szCs w:val="28"/>
        </w:rPr>
        <w:t>е образование</w:t>
      </w:r>
      <w:r w:rsidRPr="000036C2">
        <w:rPr>
          <w:sz w:val="28"/>
          <w:szCs w:val="28"/>
        </w:rPr>
        <w:t xml:space="preserve">:  </w:t>
      </w:r>
      <w:hyperlink r:id="rId16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nvobrazovanie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5. ФГОС общего о</w:t>
      </w:r>
      <w:r>
        <w:rPr>
          <w:sz w:val="28"/>
          <w:szCs w:val="28"/>
        </w:rPr>
        <w:t>бразования</w:t>
      </w:r>
      <w:r w:rsidRPr="000036C2">
        <w:rPr>
          <w:sz w:val="28"/>
          <w:szCs w:val="28"/>
        </w:rPr>
        <w:t xml:space="preserve">:  </w:t>
      </w:r>
      <w:hyperlink r:id="rId17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fgos</w:t>
        </w:r>
        <w:r w:rsidRPr="000036C2">
          <w:rPr>
            <w:rStyle w:val="Hyperlink"/>
            <w:sz w:val="28"/>
            <w:szCs w:val="28"/>
          </w:rPr>
          <w:t>-</w:t>
        </w:r>
        <w:r w:rsidRPr="000036C2">
          <w:rPr>
            <w:rStyle w:val="Hyperlink"/>
            <w:sz w:val="28"/>
            <w:szCs w:val="28"/>
            <w:lang w:val="en-US"/>
          </w:rPr>
          <w:t>kurgan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narod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  <w:r w:rsidRPr="000036C2">
          <w:rPr>
            <w:rStyle w:val="Hyperlink"/>
            <w:sz w:val="28"/>
            <w:szCs w:val="28"/>
          </w:rPr>
          <w:t>/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6. Министерство Образования и Науки Р</w:t>
      </w:r>
      <w:r>
        <w:rPr>
          <w:sz w:val="28"/>
          <w:szCs w:val="28"/>
        </w:rPr>
        <w:t>Ф</w:t>
      </w:r>
      <w:r w:rsidRPr="000036C2">
        <w:rPr>
          <w:sz w:val="28"/>
          <w:szCs w:val="28"/>
        </w:rPr>
        <w:t xml:space="preserve">:  </w:t>
      </w:r>
      <w:hyperlink r:id="rId18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mon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gov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sz w:val="28"/>
          <w:szCs w:val="28"/>
        </w:rPr>
      </w:pPr>
      <w:r w:rsidRPr="000036C2">
        <w:rPr>
          <w:sz w:val="28"/>
          <w:szCs w:val="28"/>
        </w:rPr>
        <w:t>7. Сетевое сообщество учителей начальных классов «МЫ</w:t>
      </w:r>
      <w:r>
        <w:rPr>
          <w:sz w:val="28"/>
          <w:szCs w:val="28"/>
        </w:rPr>
        <w:t xml:space="preserve"> ВМЕСТЕ!!!»</w:t>
      </w:r>
      <w:r w:rsidRPr="000036C2">
        <w:rPr>
          <w:sz w:val="28"/>
          <w:szCs w:val="28"/>
        </w:rPr>
        <w:t xml:space="preserve">: </w:t>
      </w:r>
      <w:hyperlink r:id="rId19" w:history="1">
        <w:r w:rsidRPr="000036C2">
          <w:rPr>
            <w:rStyle w:val="Hyperlink"/>
            <w:sz w:val="28"/>
            <w:szCs w:val="28"/>
          </w:rPr>
          <w:t>http://</w:t>
        </w:r>
        <w:r w:rsidRPr="000036C2">
          <w:rPr>
            <w:rStyle w:val="Hyperlink"/>
            <w:sz w:val="28"/>
            <w:szCs w:val="28"/>
            <w:lang w:val="en-US"/>
          </w:rPr>
          <w:t>www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wiki</w:t>
        </w:r>
        <w:r w:rsidRPr="00845563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stavcdo</w:t>
        </w:r>
        <w:r w:rsidRPr="000036C2">
          <w:rPr>
            <w:rStyle w:val="Hyperlink"/>
            <w:sz w:val="28"/>
            <w:szCs w:val="28"/>
          </w:rPr>
          <w:t>.</w:t>
        </w:r>
        <w:r w:rsidRPr="000036C2">
          <w:rPr>
            <w:rStyle w:val="Hyperlink"/>
            <w:sz w:val="28"/>
            <w:szCs w:val="28"/>
            <w:lang w:val="en-US"/>
          </w:rPr>
          <w:t>ru</w:t>
        </w:r>
        <w:r w:rsidRPr="000036C2">
          <w:rPr>
            <w:rStyle w:val="Hyperlink"/>
            <w:sz w:val="28"/>
            <w:szCs w:val="28"/>
          </w:rPr>
          <w:t>/</w:t>
        </w:r>
      </w:hyperlink>
      <w:r w:rsidRPr="000036C2">
        <w:rPr>
          <w:sz w:val="28"/>
          <w:szCs w:val="28"/>
        </w:rPr>
        <w:t>.</w:t>
      </w:r>
    </w:p>
    <w:p w:rsidR="0061108F" w:rsidRPr="000036C2" w:rsidRDefault="0061108F" w:rsidP="00F85F8B">
      <w:pPr>
        <w:ind w:firstLine="720"/>
        <w:jc w:val="both"/>
        <w:rPr>
          <w:rStyle w:val="Hyperlink"/>
          <w:sz w:val="28"/>
          <w:szCs w:val="28"/>
        </w:rPr>
      </w:pPr>
      <w:r w:rsidRPr="000036C2">
        <w:rPr>
          <w:sz w:val="28"/>
          <w:szCs w:val="28"/>
        </w:rPr>
        <w:t>8. Реестр примерных основных общеобразовательных программ. Министерство образования и науки Р</w:t>
      </w:r>
      <w:r>
        <w:rPr>
          <w:sz w:val="28"/>
          <w:szCs w:val="28"/>
        </w:rPr>
        <w:t>Ф</w:t>
      </w:r>
      <w:r w:rsidRPr="006B75DD">
        <w:rPr>
          <w:rStyle w:val="Hyperlink"/>
          <w:color w:val="auto"/>
          <w:sz w:val="28"/>
          <w:szCs w:val="28"/>
          <w:u w:val="none"/>
        </w:rPr>
        <w:t>:</w:t>
      </w:r>
      <w:r w:rsidRPr="006B75DD">
        <w:rPr>
          <w:rStyle w:val="Hyperlink"/>
          <w:sz w:val="28"/>
          <w:szCs w:val="28"/>
        </w:rPr>
        <w:t xml:space="preserve"> </w:t>
      </w:r>
      <w:r w:rsidRPr="000036C2">
        <w:rPr>
          <w:rStyle w:val="Hyperlink"/>
          <w:sz w:val="28"/>
          <w:szCs w:val="28"/>
          <w:lang w:val="en-US"/>
        </w:rPr>
        <w:t>http</w:t>
      </w:r>
      <w:r w:rsidRPr="006B75DD">
        <w:rPr>
          <w:rStyle w:val="Hyperlink"/>
          <w:sz w:val="28"/>
          <w:szCs w:val="28"/>
        </w:rPr>
        <w:t>://</w:t>
      </w:r>
      <w:r w:rsidRPr="000036C2">
        <w:rPr>
          <w:rStyle w:val="Hyperlink"/>
          <w:sz w:val="28"/>
          <w:szCs w:val="28"/>
          <w:lang w:val="en-US"/>
        </w:rPr>
        <w:t>fgosreestr</w:t>
      </w:r>
      <w:r w:rsidRPr="006B75DD">
        <w:rPr>
          <w:rStyle w:val="Hyperlink"/>
          <w:sz w:val="28"/>
          <w:szCs w:val="28"/>
        </w:rPr>
        <w:t>.</w:t>
      </w:r>
      <w:r w:rsidRPr="000036C2">
        <w:rPr>
          <w:rStyle w:val="Hyperlink"/>
          <w:sz w:val="28"/>
          <w:szCs w:val="28"/>
          <w:lang w:val="en-US"/>
        </w:rPr>
        <w:t>ru</w:t>
      </w:r>
      <w:r w:rsidRPr="006B75DD">
        <w:rPr>
          <w:rStyle w:val="Hyperlink"/>
          <w:sz w:val="28"/>
          <w:szCs w:val="28"/>
        </w:rPr>
        <w:t>/</w:t>
      </w:r>
      <w:r w:rsidRPr="000036C2">
        <w:rPr>
          <w:rStyle w:val="Hyperlink"/>
          <w:sz w:val="28"/>
          <w:szCs w:val="28"/>
        </w:rPr>
        <w:t>.</w:t>
      </w:r>
    </w:p>
    <w:p w:rsidR="0061108F" w:rsidRPr="000036C2" w:rsidRDefault="0061108F">
      <w:pPr>
        <w:rPr>
          <w:sz w:val="28"/>
          <w:szCs w:val="28"/>
        </w:rPr>
      </w:pPr>
    </w:p>
    <w:sectPr w:rsidR="0061108F" w:rsidRPr="000036C2" w:rsidSect="00610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F" w:rsidRDefault="0061108F" w:rsidP="00157F44">
      <w:r>
        <w:separator/>
      </w:r>
    </w:p>
  </w:endnote>
  <w:endnote w:type="continuationSeparator" w:id="0">
    <w:p w:rsidR="0061108F" w:rsidRDefault="0061108F" w:rsidP="0015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F" w:rsidRDefault="0061108F" w:rsidP="00157F44">
      <w:r>
        <w:separator/>
      </w:r>
    </w:p>
  </w:footnote>
  <w:footnote w:type="continuationSeparator" w:id="0">
    <w:p w:rsidR="0061108F" w:rsidRDefault="0061108F" w:rsidP="00157F44">
      <w:r>
        <w:continuationSeparator/>
      </w:r>
    </w:p>
  </w:footnote>
  <w:footnote w:id="1">
    <w:p w:rsidR="0061108F" w:rsidRDefault="0061108F" w:rsidP="00AF41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706B">
        <w:rPr>
          <w:rFonts w:ascii="Times New Roman" w:hAnsi="Times New Roman"/>
          <w:sz w:val="24"/>
          <w:szCs w:val="24"/>
        </w:rPr>
        <w:t>П.1.2.7.</w:t>
      </w:r>
      <w:r w:rsidRPr="002170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Окружающий мир. Человек и общество</w:t>
      </w:r>
    </w:p>
  </w:footnote>
  <w:footnote w:id="2">
    <w:p w:rsidR="0061108F" w:rsidRDefault="0061108F" w:rsidP="00157F44">
      <w:pPr>
        <w:pStyle w:val="FootnoteText"/>
      </w:pPr>
      <w:r w:rsidRPr="0021706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706B">
        <w:rPr>
          <w:rFonts w:ascii="Times New Roman" w:hAnsi="Times New Roman"/>
          <w:sz w:val="24"/>
          <w:szCs w:val="24"/>
        </w:rPr>
        <w:t xml:space="preserve"> П.2.1.4. 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</w:footnote>
  <w:footnote w:id="3">
    <w:p w:rsidR="0061108F" w:rsidRPr="0021706B" w:rsidRDefault="0061108F" w:rsidP="00157F44">
      <w:pPr>
        <w:pStyle w:val="Subtitle"/>
        <w:ind w:left="360"/>
        <w:rPr>
          <w:b w:val="0"/>
        </w:rPr>
      </w:pPr>
      <w:r w:rsidRPr="00146FFE">
        <w:rPr>
          <w:rStyle w:val="FootnoteReference"/>
          <w:b w:val="0"/>
        </w:rPr>
        <w:footnoteRef/>
      </w:r>
      <w:r w:rsidRPr="00146FFE">
        <w:rPr>
          <w:b w:val="0"/>
        </w:rPr>
        <w:t xml:space="preserve"> </w:t>
      </w:r>
      <w:bookmarkStart w:id="0" w:name="_Toc288394084"/>
      <w:bookmarkStart w:id="1" w:name="_Toc288410551"/>
      <w:bookmarkStart w:id="2" w:name="_Toc288410680"/>
      <w:bookmarkStart w:id="3" w:name="_Toc418108322"/>
      <w:r w:rsidRPr="0021706B">
        <w:rPr>
          <w:b w:val="0"/>
        </w:rPr>
        <w:t>п.2.2.2. Основное содержание учебных предметов</w:t>
      </w:r>
      <w:bookmarkEnd w:id="0"/>
      <w:bookmarkEnd w:id="1"/>
      <w:bookmarkEnd w:id="2"/>
      <w:bookmarkEnd w:id="3"/>
    </w:p>
    <w:p w:rsidR="0061108F" w:rsidRDefault="0061108F" w:rsidP="00157F44">
      <w:pPr>
        <w:pStyle w:val="Subtitle"/>
        <w:ind w:left="360"/>
      </w:pPr>
    </w:p>
  </w:footnote>
  <w:footnote w:id="4">
    <w:p w:rsidR="0061108F" w:rsidRDefault="0061108F" w:rsidP="00157F44">
      <w:pPr>
        <w:pStyle w:val="FootnoteText"/>
        <w:jc w:val="both"/>
      </w:pPr>
      <w:r>
        <w:rPr>
          <w:rStyle w:val="FootnoteReference"/>
        </w:rPr>
        <w:footnoteRef/>
      </w:r>
      <w:r w:rsidRPr="00ED2E02">
        <w:rPr>
          <w:rFonts w:ascii="Times New Roman" w:hAnsi="Times New Roman"/>
          <w:sz w:val="24"/>
          <w:szCs w:val="24"/>
        </w:rPr>
        <w:t>П.2.3.3.Основное содержание духовно­нравственного развития, воспитания и социализации обучающихся</w:t>
      </w:r>
    </w:p>
  </w:footnote>
  <w:footnote w:id="5">
    <w:p w:rsidR="0061108F" w:rsidRDefault="0061108F" w:rsidP="00157F44">
      <w:pPr>
        <w:pStyle w:val="FootnoteText"/>
      </w:pPr>
      <w:r w:rsidRPr="00ED2E0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D2E02">
        <w:rPr>
          <w:rFonts w:ascii="Times New Roman" w:hAnsi="Times New Roman"/>
          <w:sz w:val="24"/>
          <w:szCs w:val="24"/>
        </w:rPr>
        <w:t xml:space="preserve"> П.2.3.5.</w:t>
      </w:r>
      <w:r w:rsidRPr="00ED2E02">
        <w:rPr>
          <w:rFonts w:ascii="Times New Roman" w:hAnsi="Times New Roman"/>
          <w:bCs/>
          <w:sz w:val="24"/>
          <w:szCs w:val="24"/>
        </w:rPr>
        <w:t xml:space="preserve"> Описание форм и методов организации социально значимой деятельности обучающихся</w:t>
      </w:r>
    </w:p>
  </w:footnote>
  <w:footnote w:id="6">
    <w:p w:rsidR="0061108F" w:rsidRDefault="0061108F" w:rsidP="00157F44">
      <w:pPr>
        <w:pStyle w:val="Subtitle"/>
      </w:pPr>
      <w:r w:rsidRPr="00830D27">
        <w:rPr>
          <w:rStyle w:val="FootnoteReference"/>
          <w:b w:val="0"/>
        </w:rPr>
        <w:footnoteRef/>
      </w:r>
      <w:r w:rsidRPr="00830D27">
        <w:rPr>
          <w:b w:val="0"/>
        </w:rPr>
        <w:t xml:space="preserve"> </w:t>
      </w:r>
      <w:bookmarkStart w:id="20" w:name="_Toc418108337"/>
      <w:bookmarkStart w:id="21" w:name="_Toc288394107"/>
      <w:bookmarkStart w:id="22" w:name="_Toc288410574"/>
      <w:bookmarkStart w:id="23" w:name="_Toc288410703"/>
      <w:r>
        <w:rPr>
          <w:b w:val="0"/>
        </w:rPr>
        <w:t>П.</w:t>
      </w:r>
      <w:r w:rsidRPr="00830D27">
        <w:rPr>
          <w:b w:val="0"/>
        </w:rPr>
        <w:t>3.1.Примерный учебный план начального общего образования</w:t>
      </w:r>
      <w:bookmarkEnd w:id="20"/>
      <w:r w:rsidRPr="00830D27">
        <w:rPr>
          <w:b w:val="0"/>
        </w:rPr>
        <w:t xml:space="preserve"> </w:t>
      </w:r>
      <w:bookmarkEnd w:id="21"/>
      <w:bookmarkEnd w:id="22"/>
      <w:bookmarkEnd w:id="23"/>
    </w:p>
  </w:footnote>
  <w:footnote w:id="7">
    <w:p w:rsidR="0061108F" w:rsidRDefault="0061108F" w:rsidP="00157F44">
      <w:pPr>
        <w:pStyle w:val="FootnoteText"/>
        <w:jc w:val="both"/>
      </w:pPr>
      <w:r w:rsidRPr="00ED2E0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D2E02">
        <w:rPr>
          <w:rFonts w:ascii="Times New Roman" w:hAnsi="Times New Roman"/>
          <w:sz w:val="24"/>
          <w:szCs w:val="24"/>
        </w:rPr>
        <w:t>П. 3.3.2.Психолого­педагогические условия реализации основной образовательной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E53AA"/>
    <w:multiLevelType w:val="hybridMultilevel"/>
    <w:tmpl w:val="98D226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5155B"/>
    <w:multiLevelType w:val="hybridMultilevel"/>
    <w:tmpl w:val="0F824E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369A9"/>
    <w:multiLevelType w:val="hybridMultilevel"/>
    <w:tmpl w:val="9378E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9338C"/>
    <w:multiLevelType w:val="hybridMultilevel"/>
    <w:tmpl w:val="C92C2C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3207"/>
    <w:multiLevelType w:val="hybridMultilevel"/>
    <w:tmpl w:val="D2023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63E6"/>
    <w:multiLevelType w:val="hybridMultilevel"/>
    <w:tmpl w:val="51B4E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A6E8C"/>
    <w:multiLevelType w:val="hybridMultilevel"/>
    <w:tmpl w:val="70E0C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77C3D"/>
    <w:multiLevelType w:val="hybridMultilevel"/>
    <w:tmpl w:val="12FA7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D4B8F"/>
    <w:multiLevelType w:val="hybridMultilevel"/>
    <w:tmpl w:val="00E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345D6"/>
    <w:multiLevelType w:val="hybridMultilevel"/>
    <w:tmpl w:val="4AEE0B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43ECF"/>
    <w:multiLevelType w:val="hybridMultilevel"/>
    <w:tmpl w:val="946A5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B26E7"/>
    <w:multiLevelType w:val="hybridMultilevel"/>
    <w:tmpl w:val="46BC0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6A3D05"/>
    <w:multiLevelType w:val="hybridMultilevel"/>
    <w:tmpl w:val="1D3C05F0"/>
    <w:lvl w:ilvl="0" w:tplc="E50E002E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021696"/>
    <w:multiLevelType w:val="hybridMultilevel"/>
    <w:tmpl w:val="F578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963F8C"/>
    <w:multiLevelType w:val="hybridMultilevel"/>
    <w:tmpl w:val="3CC00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585576"/>
    <w:multiLevelType w:val="hybridMultilevel"/>
    <w:tmpl w:val="8EC4A22E"/>
    <w:lvl w:ilvl="0" w:tplc="44CA6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F43E9"/>
    <w:multiLevelType w:val="hybridMultilevel"/>
    <w:tmpl w:val="EA14C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C57243"/>
    <w:multiLevelType w:val="hybridMultilevel"/>
    <w:tmpl w:val="7B804F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368C1"/>
    <w:multiLevelType w:val="hybridMultilevel"/>
    <w:tmpl w:val="23862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A689D"/>
    <w:multiLevelType w:val="hybridMultilevel"/>
    <w:tmpl w:val="56DCB6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5129A"/>
    <w:multiLevelType w:val="hybridMultilevel"/>
    <w:tmpl w:val="C0BA2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42C05"/>
    <w:multiLevelType w:val="hybridMultilevel"/>
    <w:tmpl w:val="CAB872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195F56"/>
    <w:multiLevelType w:val="hybridMultilevel"/>
    <w:tmpl w:val="823EF7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53145"/>
    <w:multiLevelType w:val="hybridMultilevel"/>
    <w:tmpl w:val="459E21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82377"/>
    <w:multiLevelType w:val="hybridMultilevel"/>
    <w:tmpl w:val="795641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77409"/>
    <w:multiLevelType w:val="hybridMultilevel"/>
    <w:tmpl w:val="BA1444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12030"/>
    <w:multiLevelType w:val="hybridMultilevel"/>
    <w:tmpl w:val="33186A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6000B"/>
    <w:multiLevelType w:val="hybridMultilevel"/>
    <w:tmpl w:val="9AAC23BC"/>
    <w:lvl w:ilvl="0" w:tplc="44CA6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00A00"/>
    <w:multiLevelType w:val="hybridMultilevel"/>
    <w:tmpl w:val="279AC7F0"/>
    <w:lvl w:ilvl="0" w:tplc="D28856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070855"/>
    <w:multiLevelType w:val="hybridMultilevel"/>
    <w:tmpl w:val="A51EF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1C3406"/>
    <w:multiLevelType w:val="hybridMultilevel"/>
    <w:tmpl w:val="16FC1C18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2">
    <w:nsid w:val="4C384BE2"/>
    <w:multiLevelType w:val="hybridMultilevel"/>
    <w:tmpl w:val="A00EA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F34A83"/>
    <w:multiLevelType w:val="hybridMultilevel"/>
    <w:tmpl w:val="0F989E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4A2633"/>
    <w:multiLevelType w:val="hybridMultilevel"/>
    <w:tmpl w:val="734E0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41051"/>
    <w:multiLevelType w:val="hybridMultilevel"/>
    <w:tmpl w:val="83503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480E7A"/>
    <w:multiLevelType w:val="hybridMultilevel"/>
    <w:tmpl w:val="1360C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850B62"/>
    <w:multiLevelType w:val="hybridMultilevel"/>
    <w:tmpl w:val="D1FA09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825582"/>
    <w:multiLevelType w:val="hybridMultilevel"/>
    <w:tmpl w:val="69AC78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6772F12"/>
    <w:multiLevelType w:val="hybridMultilevel"/>
    <w:tmpl w:val="F56A6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B666E0"/>
    <w:multiLevelType w:val="hybridMultilevel"/>
    <w:tmpl w:val="DDC20A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5F3977"/>
    <w:multiLevelType w:val="hybridMultilevel"/>
    <w:tmpl w:val="869239BE"/>
    <w:lvl w:ilvl="0" w:tplc="44CA6154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2">
    <w:nsid w:val="6C0F5538"/>
    <w:multiLevelType w:val="hybridMultilevel"/>
    <w:tmpl w:val="2FB6B86A"/>
    <w:lvl w:ilvl="0" w:tplc="44CA6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371D3E"/>
    <w:multiLevelType w:val="hybridMultilevel"/>
    <w:tmpl w:val="F98AD658"/>
    <w:lvl w:ilvl="0" w:tplc="2042C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182578C"/>
    <w:multiLevelType w:val="hybridMultilevel"/>
    <w:tmpl w:val="B4FA80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8769CE"/>
    <w:multiLevelType w:val="hybridMultilevel"/>
    <w:tmpl w:val="FB72D50A"/>
    <w:lvl w:ilvl="0" w:tplc="89F63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C5A00"/>
    <w:multiLevelType w:val="hybridMultilevel"/>
    <w:tmpl w:val="0F661B6E"/>
    <w:lvl w:ilvl="0" w:tplc="B3786F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759103D4"/>
    <w:multiLevelType w:val="hybridMultilevel"/>
    <w:tmpl w:val="15CA43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D1D38"/>
    <w:multiLevelType w:val="hybridMultilevel"/>
    <w:tmpl w:val="25F6B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7B7142"/>
    <w:multiLevelType w:val="hybridMultilevel"/>
    <w:tmpl w:val="5D7E2E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13"/>
  </w:num>
  <w:num w:numId="5">
    <w:abstractNumId w:val="46"/>
  </w:num>
  <w:num w:numId="6">
    <w:abstractNumId w:val="14"/>
  </w:num>
  <w:num w:numId="7">
    <w:abstractNumId w:val="45"/>
  </w:num>
  <w:num w:numId="8">
    <w:abstractNumId w:val="9"/>
  </w:num>
  <w:num w:numId="9">
    <w:abstractNumId w:val="17"/>
  </w:num>
  <w:num w:numId="10">
    <w:abstractNumId w:val="12"/>
  </w:num>
  <w:num w:numId="11">
    <w:abstractNumId w:val="30"/>
  </w:num>
  <w:num w:numId="12">
    <w:abstractNumId w:val="15"/>
  </w:num>
  <w:num w:numId="13">
    <w:abstractNumId w:val="27"/>
  </w:num>
  <w:num w:numId="14">
    <w:abstractNumId w:val="47"/>
  </w:num>
  <w:num w:numId="15">
    <w:abstractNumId w:val="1"/>
  </w:num>
  <w:num w:numId="16">
    <w:abstractNumId w:val="34"/>
  </w:num>
  <w:num w:numId="17">
    <w:abstractNumId w:val="8"/>
  </w:num>
  <w:num w:numId="18">
    <w:abstractNumId w:val="5"/>
  </w:num>
  <w:num w:numId="19">
    <w:abstractNumId w:val="35"/>
  </w:num>
  <w:num w:numId="20">
    <w:abstractNumId w:val="7"/>
  </w:num>
  <w:num w:numId="21">
    <w:abstractNumId w:val="39"/>
  </w:num>
  <w:num w:numId="22">
    <w:abstractNumId w:val="2"/>
  </w:num>
  <w:num w:numId="23">
    <w:abstractNumId w:val="26"/>
  </w:num>
  <w:num w:numId="24">
    <w:abstractNumId w:val="31"/>
  </w:num>
  <w:num w:numId="25">
    <w:abstractNumId w:val="20"/>
  </w:num>
  <w:num w:numId="26">
    <w:abstractNumId w:val="25"/>
  </w:num>
  <w:num w:numId="27">
    <w:abstractNumId w:val="49"/>
  </w:num>
  <w:num w:numId="28">
    <w:abstractNumId w:val="22"/>
  </w:num>
  <w:num w:numId="29">
    <w:abstractNumId w:val="24"/>
  </w:num>
  <w:num w:numId="30">
    <w:abstractNumId w:val="10"/>
  </w:num>
  <w:num w:numId="31">
    <w:abstractNumId w:val="33"/>
  </w:num>
  <w:num w:numId="32">
    <w:abstractNumId w:val="3"/>
  </w:num>
  <w:num w:numId="33">
    <w:abstractNumId w:val="21"/>
  </w:num>
  <w:num w:numId="34">
    <w:abstractNumId w:val="40"/>
  </w:num>
  <w:num w:numId="35">
    <w:abstractNumId w:val="18"/>
  </w:num>
  <w:num w:numId="36">
    <w:abstractNumId w:val="19"/>
  </w:num>
  <w:num w:numId="37">
    <w:abstractNumId w:val="44"/>
  </w:num>
  <w:num w:numId="38">
    <w:abstractNumId w:val="37"/>
  </w:num>
  <w:num w:numId="39">
    <w:abstractNumId w:val="23"/>
  </w:num>
  <w:num w:numId="40">
    <w:abstractNumId w:val="32"/>
  </w:num>
  <w:num w:numId="41">
    <w:abstractNumId w:val="6"/>
  </w:num>
  <w:num w:numId="42">
    <w:abstractNumId w:val="11"/>
  </w:num>
  <w:num w:numId="43">
    <w:abstractNumId w:val="4"/>
  </w:num>
  <w:num w:numId="44">
    <w:abstractNumId w:val="36"/>
  </w:num>
  <w:num w:numId="45">
    <w:abstractNumId w:val="28"/>
  </w:num>
  <w:num w:numId="46">
    <w:abstractNumId w:val="16"/>
  </w:num>
  <w:num w:numId="47">
    <w:abstractNumId w:val="41"/>
  </w:num>
  <w:num w:numId="48">
    <w:abstractNumId w:val="42"/>
  </w:num>
  <w:num w:numId="49">
    <w:abstractNumId w:val="43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74"/>
    <w:rsid w:val="00002D0A"/>
    <w:rsid w:val="000036C2"/>
    <w:rsid w:val="0001089B"/>
    <w:rsid w:val="00027218"/>
    <w:rsid w:val="0004139F"/>
    <w:rsid w:val="000470F1"/>
    <w:rsid w:val="00054F53"/>
    <w:rsid w:val="00076B5B"/>
    <w:rsid w:val="000933C2"/>
    <w:rsid w:val="000B2A5D"/>
    <w:rsid w:val="000B44A8"/>
    <w:rsid w:val="000C0C06"/>
    <w:rsid w:val="000C28B3"/>
    <w:rsid w:val="000D2BB5"/>
    <w:rsid w:val="000D3CF6"/>
    <w:rsid w:val="000D5574"/>
    <w:rsid w:val="000E6DE0"/>
    <w:rsid w:val="00111637"/>
    <w:rsid w:val="001119D4"/>
    <w:rsid w:val="00122CB6"/>
    <w:rsid w:val="00123023"/>
    <w:rsid w:val="001232CD"/>
    <w:rsid w:val="00137D0A"/>
    <w:rsid w:val="00144EB5"/>
    <w:rsid w:val="00146FFE"/>
    <w:rsid w:val="00152128"/>
    <w:rsid w:val="0015327B"/>
    <w:rsid w:val="001534FF"/>
    <w:rsid w:val="00157F44"/>
    <w:rsid w:val="00164100"/>
    <w:rsid w:val="00174138"/>
    <w:rsid w:val="0018141B"/>
    <w:rsid w:val="00183D40"/>
    <w:rsid w:val="001950AD"/>
    <w:rsid w:val="001A09A5"/>
    <w:rsid w:val="001B071A"/>
    <w:rsid w:val="001B7A33"/>
    <w:rsid w:val="001C122F"/>
    <w:rsid w:val="001D1D70"/>
    <w:rsid w:val="001E33BD"/>
    <w:rsid w:val="001F5C78"/>
    <w:rsid w:val="001F7B87"/>
    <w:rsid w:val="00210677"/>
    <w:rsid w:val="00210D17"/>
    <w:rsid w:val="00210E38"/>
    <w:rsid w:val="00211636"/>
    <w:rsid w:val="002118A1"/>
    <w:rsid w:val="0021706B"/>
    <w:rsid w:val="002246E3"/>
    <w:rsid w:val="00232CB8"/>
    <w:rsid w:val="00245698"/>
    <w:rsid w:val="00263864"/>
    <w:rsid w:val="002645AE"/>
    <w:rsid w:val="002766E5"/>
    <w:rsid w:val="002779FB"/>
    <w:rsid w:val="00296847"/>
    <w:rsid w:val="002D2466"/>
    <w:rsid w:val="002F5A08"/>
    <w:rsid w:val="002F674F"/>
    <w:rsid w:val="00304C1E"/>
    <w:rsid w:val="00306775"/>
    <w:rsid w:val="00314517"/>
    <w:rsid w:val="0031782B"/>
    <w:rsid w:val="00317B88"/>
    <w:rsid w:val="00330B45"/>
    <w:rsid w:val="003428F7"/>
    <w:rsid w:val="00345574"/>
    <w:rsid w:val="003456E0"/>
    <w:rsid w:val="003503C7"/>
    <w:rsid w:val="003514E2"/>
    <w:rsid w:val="003C1F25"/>
    <w:rsid w:val="003C49B0"/>
    <w:rsid w:val="003D1B87"/>
    <w:rsid w:val="003D42BB"/>
    <w:rsid w:val="003E5328"/>
    <w:rsid w:val="003E7641"/>
    <w:rsid w:val="003F371F"/>
    <w:rsid w:val="00400DE0"/>
    <w:rsid w:val="0042777A"/>
    <w:rsid w:val="004317E9"/>
    <w:rsid w:val="00435EA0"/>
    <w:rsid w:val="00444561"/>
    <w:rsid w:val="00451895"/>
    <w:rsid w:val="004C0CDF"/>
    <w:rsid w:val="004C684F"/>
    <w:rsid w:val="004D4DAE"/>
    <w:rsid w:val="004F673F"/>
    <w:rsid w:val="005238E3"/>
    <w:rsid w:val="005356AF"/>
    <w:rsid w:val="00557F36"/>
    <w:rsid w:val="0057018C"/>
    <w:rsid w:val="00570EFB"/>
    <w:rsid w:val="005924F5"/>
    <w:rsid w:val="005A0868"/>
    <w:rsid w:val="005C3438"/>
    <w:rsid w:val="005C3563"/>
    <w:rsid w:val="005D1BE8"/>
    <w:rsid w:val="005D5B8E"/>
    <w:rsid w:val="005E6AFF"/>
    <w:rsid w:val="005F0829"/>
    <w:rsid w:val="00610AFC"/>
    <w:rsid w:val="0061108F"/>
    <w:rsid w:val="006269CE"/>
    <w:rsid w:val="0064078D"/>
    <w:rsid w:val="0064744B"/>
    <w:rsid w:val="00687265"/>
    <w:rsid w:val="00695A5A"/>
    <w:rsid w:val="006B71D6"/>
    <w:rsid w:val="006B72A3"/>
    <w:rsid w:val="006B75DD"/>
    <w:rsid w:val="006C2ACE"/>
    <w:rsid w:val="006C3EF6"/>
    <w:rsid w:val="006C7B8B"/>
    <w:rsid w:val="006D0DC7"/>
    <w:rsid w:val="006E4841"/>
    <w:rsid w:val="00702EA8"/>
    <w:rsid w:val="00704E5B"/>
    <w:rsid w:val="00712244"/>
    <w:rsid w:val="00714F25"/>
    <w:rsid w:val="00717D7A"/>
    <w:rsid w:val="00733398"/>
    <w:rsid w:val="00735CAA"/>
    <w:rsid w:val="007568E9"/>
    <w:rsid w:val="00772202"/>
    <w:rsid w:val="00783DC4"/>
    <w:rsid w:val="007A0D76"/>
    <w:rsid w:val="007B740E"/>
    <w:rsid w:val="007C07C0"/>
    <w:rsid w:val="007C4E60"/>
    <w:rsid w:val="007C5D6E"/>
    <w:rsid w:val="007C7D8F"/>
    <w:rsid w:val="007E7BC7"/>
    <w:rsid w:val="00800F92"/>
    <w:rsid w:val="008133E1"/>
    <w:rsid w:val="00822802"/>
    <w:rsid w:val="00824610"/>
    <w:rsid w:val="00824B60"/>
    <w:rsid w:val="00827C4C"/>
    <w:rsid w:val="00830D27"/>
    <w:rsid w:val="00845563"/>
    <w:rsid w:val="00852E03"/>
    <w:rsid w:val="00855B3B"/>
    <w:rsid w:val="00876366"/>
    <w:rsid w:val="00882DFE"/>
    <w:rsid w:val="00882E91"/>
    <w:rsid w:val="00883204"/>
    <w:rsid w:val="00884721"/>
    <w:rsid w:val="0089039B"/>
    <w:rsid w:val="008A2666"/>
    <w:rsid w:val="008A3088"/>
    <w:rsid w:val="008B0059"/>
    <w:rsid w:val="008C0B51"/>
    <w:rsid w:val="008C21EF"/>
    <w:rsid w:val="008C2F69"/>
    <w:rsid w:val="008C6E8D"/>
    <w:rsid w:val="008D229D"/>
    <w:rsid w:val="008E7D89"/>
    <w:rsid w:val="009022E4"/>
    <w:rsid w:val="009254CB"/>
    <w:rsid w:val="0093092A"/>
    <w:rsid w:val="009415B4"/>
    <w:rsid w:val="0094172A"/>
    <w:rsid w:val="009442B9"/>
    <w:rsid w:val="009604DE"/>
    <w:rsid w:val="0096525F"/>
    <w:rsid w:val="00974D1F"/>
    <w:rsid w:val="00976EFF"/>
    <w:rsid w:val="00982836"/>
    <w:rsid w:val="009A19DC"/>
    <w:rsid w:val="009A1F9F"/>
    <w:rsid w:val="009A6054"/>
    <w:rsid w:val="009B2FFB"/>
    <w:rsid w:val="009D0E26"/>
    <w:rsid w:val="009D2A3C"/>
    <w:rsid w:val="009E0AFA"/>
    <w:rsid w:val="00A03C11"/>
    <w:rsid w:val="00A10CA8"/>
    <w:rsid w:val="00A1754D"/>
    <w:rsid w:val="00A17631"/>
    <w:rsid w:val="00A232A8"/>
    <w:rsid w:val="00A40D38"/>
    <w:rsid w:val="00A52D81"/>
    <w:rsid w:val="00A63693"/>
    <w:rsid w:val="00A81031"/>
    <w:rsid w:val="00A85471"/>
    <w:rsid w:val="00A8748A"/>
    <w:rsid w:val="00A93CE6"/>
    <w:rsid w:val="00AB4865"/>
    <w:rsid w:val="00AC2F04"/>
    <w:rsid w:val="00AD078C"/>
    <w:rsid w:val="00AF410C"/>
    <w:rsid w:val="00B01E81"/>
    <w:rsid w:val="00B021F0"/>
    <w:rsid w:val="00B02639"/>
    <w:rsid w:val="00B040B9"/>
    <w:rsid w:val="00B4527C"/>
    <w:rsid w:val="00B45C9E"/>
    <w:rsid w:val="00B532AD"/>
    <w:rsid w:val="00B549A8"/>
    <w:rsid w:val="00B63859"/>
    <w:rsid w:val="00B859C1"/>
    <w:rsid w:val="00B8785C"/>
    <w:rsid w:val="00BA0784"/>
    <w:rsid w:val="00BA1423"/>
    <w:rsid w:val="00BB5398"/>
    <w:rsid w:val="00BD4E2A"/>
    <w:rsid w:val="00BE3154"/>
    <w:rsid w:val="00BF6917"/>
    <w:rsid w:val="00C00982"/>
    <w:rsid w:val="00C06A3F"/>
    <w:rsid w:val="00C20034"/>
    <w:rsid w:val="00C2015F"/>
    <w:rsid w:val="00C33623"/>
    <w:rsid w:val="00C34B51"/>
    <w:rsid w:val="00C52970"/>
    <w:rsid w:val="00C54672"/>
    <w:rsid w:val="00C57653"/>
    <w:rsid w:val="00C6022A"/>
    <w:rsid w:val="00C60693"/>
    <w:rsid w:val="00C71876"/>
    <w:rsid w:val="00C74EF7"/>
    <w:rsid w:val="00C761C0"/>
    <w:rsid w:val="00C826EC"/>
    <w:rsid w:val="00C82E55"/>
    <w:rsid w:val="00C86329"/>
    <w:rsid w:val="00C91080"/>
    <w:rsid w:val="00CA044D"/>
    <w:rsid w:val="00CC7CFA"/>
    <w:rsid w:val="00CE4606"/>
    <w:rsid w:val="00CF51B6"/>
    <w:rsid w:val="00CF69E6"/>
    <w:rsid w:val="00D05B05"/>
    <w:rsid w:val="00D07251"/>
    <w:rsid w:val="00D12E26"/>
    <w:rsid w:val="00D12FEA"/>
    <w:rsid w:val="00D2302E"/>
    <w:rsid w:val="00D75450"/>
    <w:rsid w:val="00D802C3"/>
    <w:rsid w:val="00DB539C"/>
    <w:rsid w:val="00DC06B1"/>
    <w:rsid w:val="00E05FD3"/>
    <w:rsid w:val="00E07726"/>
    <w:rsid w:val="00E17395"/>
    <w:rsid w:val="00E2099B"/>
    <w:rsid w:val="00E2125B"/>
    <w:rsid w:val="00E2628C"/>
    <w:rsid w:val="00E41E71"/>
    <w:rsid w:val="00E46B44"/>
    <w:rsid w:val="00E60D9F"/>
    <w:rsid w:val="00E6693A"/>
    <w:rsid w:val="00E70652"/>
    <w:rsid w:val="00E725B6"/>
    <w:rsid w:val="00E827AD"/>
    <w:rsid w:val="00E8574F"/>
    <w:rsid w:val="00EB2B01"/>
    <w:rsid w:val="00EB5595"/>
    <w:rsid w:val="00EC645B"/>
    <w:rsid w:val="00ED2E02"/>
    <w:rsid w:val="00F00A4A"/>
    <w:rsid w:val="00F07E3E"/>
    <w:rsid w:val="00F228F6"/>
    <w:rsid w:val="00F26D75"/>
    <w:rsid w:val="00F34045"/>
    <w:rsid w:val="00F346FA"/>
    <w:rsid w:val="00F47D98"/>
    <w:rsid w:val="00F57480"/>
    <w:rsid w:val="00F834CC"/>
    <w:rsid w:val="00F855B5"/>
    <w:rsid w:val="00F85F8B"/>
    <w:rsid w:val="00F87828"/>
    <w:rsid w:val="00F930C6"/>
    <w:rsid w:val="00F93992"/>
    <w:rsid w:val="00F9500E"/>
    <w:rsid w:val="00FB70FB"/>
    <w:rsid w:val="00FF0936"/>
    <w:rsid w:val="00FF1F55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9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6369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3693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A636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63693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A6369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693"/>
    <w:rPr>
      <w:rFonts w:ascii="Times New Roman" w:hAnsi="Times New Roman" w:cs="Times New Roman"/>
      <w:sz w:val="24"/>
      <w:lang w:eastAsia="ru-RU"/>
    </w:rPr>
  </w:style>
  <w:style w:type="paragraph" w:customStyle="1" w:styleId="a">
    <w:name w:val="Основной"/>
    <w:basedOn w:val="Normal"/>
    <w:link w:val="a0"/>
    <w:uiPriority w:val="99"/>
    <w:rsid w:val="00A6369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Style4">
    <w:name w:val="Style4"/>
    <w:basedOn w:val="Normal"/>
    <w:uiPriority w:val="99"/>
    <w:rsid w:val="00A63693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Normal"/>
    <w:uiPriority w:val="99"/>
    <w:rsid w:val="00A63693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uiPriority w:val="99"/>
    <w:rsid w:val="00A63693"/>
    <w:rPr>
      <w:rFonts w:ascii="Times New Roman" w:hAnsi="Times New Roman"/>
      <w:sz w:val="18"/>
    </w:rPr>
  </w:style>
  <w:style w:type="character" w:customStyle="1" w:styleId="a0">
    <w:name w:val="Основной Знак"/>
    <w:link w:val="a"/>
    <w:uiPriority w:val="99"/>
    <w:locked/>
    <w:rsid w:val="00A63693"/>
    <w:rPr>
      <w:rFonts w:ascii="NewtonCSanPin" w:hAnsi="NewtonCSanPin"/>
      <w:color w:val="000000"/>
      <w:sz w:val="21"/>
      <w:lang w:eastAsia="ru-RU"/>
    </w:rPr>
  </w:style>
  <w:style w:type="paragraph" w:customStyle="1" w:styleId="21">
    <w:name w:val="Средняя сетка 21"/>
    <w:basedOn w:val="Normal"/>
    <w:uiPriority w:val="99"/>
    <w:rsid w:val="00A6369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11">
    <w:name w:val="Zag_11"/>
    <w:uiPriority w:val="99"/>
    <w:rsid w:val="00A63693"/>
    <w:rPr>
      <w:color w:val="000000"/>
      <w:w w:val="100"/>
    </w:rPr>
  </w:style>
  <w:style w:type="character" w:styleId="Hyperlink">
    <w:name w:val="Hyperlink"/>
    <w:basedOn w:val="DefaultParagraphFont"/>
    <w:uiPriority w:val="99"/>
    <w:rsid w:val="00A63693"/>
    <w:rPr>
      <w:rFonts w:cs="Times New Roman"/>
      <w:color w:val="0000FF"/>
      <w:u w:val="single"/>
    </w:rPr>
  </w:style>
  <w:style w:type="character" w:customStyle="1" w:styleId="serp-urlitem">
    <w:name w:val="serp-url__item"/>
    <w:uiPriority w:val="99"/>
    <w:rsid w:val="00A63693"/>
  </w:style>
  <w:style w:type="character" w:customStyle="1" w:styleId="serp-urlmark">
    <w:name w:val="serp-url__mark"/>
    <w:uiPriority w:val="99"/>
    <w:rsid w:val="00A63693"/>
  </w:style>
  <w:style w:type="character" w:styleId="Strong">
    <w:name w:val="Strong"/>
    <w:basedOn w:val="DefaultParagraphFont"/>
    <w:uiPriority w:val="99"/>
    <w:qFormat/>
    <w:rsid w:val="00F85F8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85F8B"/>
    <w:rPr>
      <w:rFonts w:cs="Times New Roman"/>
      <w:i/>
    </w:rPr>
  </w:style>
  <w:style w:type="character" w:customStyle="1" w:styleId="c4c7">
    <w:name w:val="c4 c7"/>
    <w:uiPriority w:val="99"/>
    <w:rsid w:val="00F85F8B"/>
  </w:style>
  <w:style w:type="paragraph" w:customStyle="1" w:styleId="1">
    <w:name w:val="Абзац списка1"/>
    <w:basedOn w:val="Normal"/>
    <w:uiPriority w:val="99"/>
    <w:rsid w:val="00F85F8B"/>
    <w:pPr>
      <w:ind w:left="720"/>
    </w:pPr>
    <w:rPr>
      <w:rFonts w:eastAsia="Calibri"/>
    </w:rPr>
  </w:style>
  <w:style w:type="character" w:customStyle="1" w:styleId="blk">
    <w:name w:val="blk"/>
    <w:uiPriority w:val="99"/>
    <w:rsid w:val="00F85F8B"/>
  </w:style>
  <w:style w:type="paragraph" w:styleId="ListParagraph">
    <w:name w:val="List Paragraph"/>
    <w:basedOn w:val="Normal"/>
    <w:uiPriority w:val="99"/>
    <w:qFormat/>
    <w:rsid w:val="00157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F44"/>
    <w:pPr>
      <w:spacing w:line="360" w:lineRule="auto"/>
      <w:outlineLvl w:val="1"/>
    </w:pPr>
    <w:rPr>
      <w:rFonts w:eastAsia="MS Gothic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F44"/>
    <w:rPr>
      <w:rFonts w:ascii="Times New Roman" w:eastAsia="MS Gothic" w:hAnsi="Times New Roman" w:cs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57F44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7F44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157F44"/>
    <w:rPr>
      <w:rFonts w:cs="Times New Roman"/>
      <w:vertAlign w:val="superscript"/>
    </w:rPr>
  </w:style>
  <w:style w:type="paragraph" w:styleId="NoSpacing">
    <w:name w:val="No Spacing"/>
    <w:uiPriority w:val="99"/>
    <w:qFormat/>
    <w:rsid w:val="00157F44"/>
    <w:rPr>
      <w:rFonts w:eastAsia="Times New Roman"/>
    </w:rPr>
  </w:style>
  <w:style w:type="paragraph" w:customStyle="1" w:styleId="p2">
    <w:name w:val="p2"/>
    <w:basedOn w:val="Normal"/>
    <w:uiPriority w:val="99"/>
    <w:rsid w:val="00157F44"/>
    <w:pPr>
      <w:spacing w:before="100" w:beforeAutospacing="1" w:after="100" w:afterAutospacing="1"/>
    </w:pPr>
  </w:style>
  <w:style w:type="character" w:customStyle="1" w:styleId="s3">
    <w:name w:val="s3"/>
    <w:uiPriority w:val="99"/>
    <w:rsid w:val="00157F44"/>
  </w:style>
  <w:style w:type="paragraph" w:customStyle="1" w:styleId="p10">
    <w:name w:val="p10"/>
    <w:basedOn w:val="Normal"/>
    <w:uiPriority w:val="99"/>
    <w:rsid w:val="00157F44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157F44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157F44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157F4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57F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57F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g3">
    <w:name w:val="Zag_3"/>
    <w:basedOn w:val="Normal"/>
    <w:uiPriority w:val="99"/>
    <w:rsid w:val="00157F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5A086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useum.ru/" TargetMode="External"/><Relationship Id="rId13" Type="http://schemas.openxmlformats.org/officeDocument/2006/relationships/hyperlink" Target="http://standart.edu.ru/catalog.aspx?CatalogId=227" TargetMode="External"/><Relationship Id="rId18" Type="http://schemas.openxmlformats.org/officeDocument/2006/relationships/hyperlink" Target="http://mon.gov.ru/pro/fgos/no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gosreestr.ru" TargetMode="External"/><Relationship Id="rId12" Type="http://schemas.openxmlformats.org/officeDocument/2006/relationships/hyperlink" Target="consultantplus://offline/main?base=LAW;n=110341;fld=134;dst=100010" TargetMode="External"/><Relationship Id="rId17" Type="http://schemas.openxmlformats.org/officeDocument/2006/relationships/hyperlink" Target="http://www.fgos-kurgan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obrazovanie.ru/fg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565;fld=134;dst=100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kps.bsu.edu.ru/source/FGOS/FGOS.asp" TargetMode="External"/><Relationship Id="rId10" Type="http://schemas.openxmlformats.org/officeDocument/2006/relationships/hyperlink" Target="consultantplus://offline/main?base=LAW;n=110565;fld=134;dst=100011" TargetMode="External"/><Relationship Id="rId19" Type="http://schemas.openxmlformats.org/officeDocument/2006/relationships/hyperlink" Target="http://www.wiki.stavc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22</Pages>
  <Words>7162</Words>
  <Characters>-32766</Characters>
  <Application>Microsoft Office Outlook</Application>
  <DocSecurity>0</DocSecurity>
  <Lines>0</Lines>
  <Paragraphs>0</Paragraphs>
  <ScaleCrop>false</ScaleCrop>
  <Company>СКИРОПКиРО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Нач1</dc:creator>
  <cp:keywords/>
  <dc:description/>
  <cp:lastModifiedBy>Сафарова</cp:lastModifiedBy>
  <cp:revision>193</cp:revision>
  <dcterms:created xsi:type="dcterms:W3CDTF">2015-06-26T12:18:00Z</dcterms:created>
  <dcterms:modified xsi:type="dcterms:W3CDTF">2015-07-27T12:18:00Z</dcterms:modified>
</cp:coreProperties>
</file>